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ضياء المعبدي الصوفي ضياء الدين
</w:t>
      </w:r>
    </w:p>
    <w:p>
      <w:pPr>
        <w:jc w:val="start"/>
        <w:bidi/>
      </w:pPr>
      <w:r>
        <w:rPr>
          <w:rFonts w:ascii="arial" w:hAnsi="arial" w:eastAsia="arial" w:cs="arial"/>
          <w:sz w:val="28"/>
          <w:szCs w:val="28"/>
          <w:b w:val="1"/>
          <w:bCs w:val="1"/>
          <w:rtl/>
        </w:rPr>
        <w:t xml:space="preserve">ضياء المعبدي الصوفي ضياء الدين
</w:t>
      </w:r>
    </w:p>
    <w:p>
      <w:pPr/>
      <w:r>
        <w:rPr/>
        <w:t xml:space="preserve">ضياء المعبدي الصوفي ضياء الدين  ضياء المعبدي الصوفي ضياء الدين وكان حسن الشكل حار النادرة وله وجاهة عند الملوك قال للشيخ محمد القصار وهو يرقص في سماع يا شيخ محمد انجست الخرقة فقال من دوك الخارج وهو الذي حسن للمنصور لاجين ولاية ابن دقيق العيد وقال له لما أحضره مجلسه جئتك بسفيان الثوري وأولى به حكاه الصفدي مات في جمادى الآخرة سنة 719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2026-07-23T18:27:45+03:00</dcterms:created>
  <dcterms:modified xsi:type="dcterms:W3CDTF">2026-07-23T18:27:45+03:00</dcterms:modified>
</cp:coreProperties>
</file>

<file path=docProps/custom.xml><?xml version="1.0" encoding="utf-8"?>
<Properties xmlns="http://schemas.openxmlformats.org/officeDocument/2006/custom-properties" xmlns:vt="http://schemas.openxmlformats.org/officeDocument/2006/docPropsVTypes"/>
</file>