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الله بن محمد بن عثمان العقيلي القزويني
</w:t>
      </w:r>
    </w:p>
    <w:p>
      <w:pPr>
        <w:jc w:val="start"/>
        <w:bidi/>
      </w:pPr>
      <w:r>
        <w:rPr>
          <w:rFonts w:ascii="arial" w:hAnsi="arial" w:eastAsia="arial" w:cs="arial"/>
          <w:sz w:val="28"/>
          <w:szCs w:val="28"/>
          <w:b w:val="1"/>
          <w:bCs w:val="1"/>
          <w:rtl/>
        </w:rPr>
        <w:t xml:space="preserve">سعد الله بن محمد بن عثمان العقيلي القزويني
</w:t>
      </w:r>
    </w:p>
    <w:p>
      <w:pPr/>
      <w:r>
        <w:rPr/>
        <w:t xml:space="preserve">سعد الله بن محمد بن عثمان العقيلي القزويني سعد الله بن محمد بن عثمان العقيلي القزويني والد العلامة ضياء الدين المرمى من أئمة العلماء الحنفية ذكر بعض المؤرخين أنه توفي سنة 749 مطعونا ببلده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2026-06-02T20:50:03+03:00</dcterms:created>
  <dcterms:modified xsi:type="dcterms:W3CDTF">2026-06-02T20:50:03+03:00</dcterms:modified>
</cp:coreProperties>
</file>

<file path=docProps/custom.xml><?xml version="1.0" encoding="utf-8"?>
<Properties xmlns="http://schemas.openxmlformats.org/officeDocument/2006/custom-properties" xmlns:vt="http://schemas.openxmlformats.org/officeDocument/2006/docPropsVTypes"/>
</file>