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مسعود بن حسين التكريتي
</w:t>
      </w:r>
    </w:p>
    <w:p>
      <w:pPr>
        <w:jc w:val="start"/>
        <w:bidi/>
      </w:pPr>
      <w:r>
        <w:rPr>
          <w:rFonts w:ascii="arial" w:hAnsi="arial" w:eastAsia="arial" w:cs="arial"/>
          <w:sz w:val="28"/>
          <w:szCs w:val="28"/>
          <w:b w:val="1"/>
          <w:bCs w:val="1"/>
          <w:rtl/>
        </w:rPr>
        <w:t xml:space="preserve">الحسن بن علي بن مسعود بن حسين التكريتي
</w:t>
      </w:r>
    </w:p>
    <w:p>
      <w:pPr/>
      <w:r>
        <w:rPr/>
        <w:t xml:space="preserve">الحسن بن علي بن مسعود بن حسين التكريتي الحسن بن علي بن مسعود بن حسين التكريتي المنعوت بالنظام قال ابن رافع في ذيل تاريخ بغداد كان اسمه حسينا ثم اشتهر بحسن وكان أهله ببخارا فلما كثرت المصادرات بالموصل تحول بحلب وكان يقيم بمقصورة الحلبيين مدة وحفظ التنبيه ومات في رمضان سنة 727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2026-07-27T18:19:36+03:00</dcterms:created>
  <dcterms:modified xsi:type="dcterms:W3CDTF">2026-07-27T18:19:36+03:00</dcterms:modified>
</cp:coreProperties>
</file>

<file path=docProps/custom.xml><?xml version="1.0" encoding="utf-8"?>
<Properties xmlns="http://schemas.openxmlformats.org/officeDocument/2006/custom-properties" xmlns:vt="http://schemas.openxmlformats.org/officeDocument/2006/docPropsVTypes"/>
</file>