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جوبان اليحياوي
</w:t>
      </w:r>
    </w:p>
    <w:p>
      <w:pPr>
        <w:jc w:val="start"/>
        <w:bidi/>
      </w:pPr>
      <w:r>
        <w:rPr>
          <w:rFonts w:ascii="arial" w:hAnsi="arial" w:eastAsia="arial" w:cs="arial"/>
          <w:sz w:val="28"/>
          <w:szCs w:val="28"/>
          <w:b w:val="1"/>
          <w:bCs w:val="1"/>
          <w:rtl/>
        </w:rPr>
        <w:t xml:space="preserve">جوبان اليحياوي
</w:t>
      </w:r>
    </w:p>
    <w:p>
      <w:pPr/>
      <w:r>
        <w:rPr/>
        <w:t xml:space="preserve">جوبان اليحياوي جوبان اليحياوي كان مع يلبغا اليحياوي إذ كان نائب دمشق وهو أمير عشرة ثم اعتقل ثم أفرج عنه وأمر طبلخاناة ثم أمر بحماة عشرة ومات بعد ذلك بدمشق في جمادى الآخرة سنة 762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2026-07-27T10:09:45+03:00</dcterms:created>
  <dcterms:modified xsi:type="dcterms:W3CDTF">2026-07-27T10:09:45+03:00</dcterms:modified>
</cp:coreProperties>
</file>

<file path=docProps/custom.xml><?xml version="1.0" encoding="utf-8"?>
<Properties xmlns="http://schemas.openxmlformats.org/officeDocument/2006/custom-properties" xmlns:vt="http://schemas.openxmlformats.org/officeDocument/2006/docPropsVTypes"/>
</file>