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بلبان المحسني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بلبان المحسني
</w:t>
      </w:r>
    </w:p>
    <w:p>
      <w:pPr/>
      <w:r>
        <w:rPr/>
        <w:t xml:space="preserve">بلبان المحسني بلبان المحسني كان والي القاهرة ثم ولي نيابة دمياط وكان خيرا مشكورا مات في رمضان سنة 736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2026-07-23T08:54:12+03:00</dcterms:created>
  <dcterms:modified xsi:type="dcterms:W3CDTF">2026-07-23T08:54:12+03:00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