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مضر
</w:t>
      </w:r>
    </w:p>
    <w:p>
      <w:pPr>
        <w:jc w:val="start"/>
        <w:bidi/>
      </w:pPr>
      <w:r>
        <w:rPr>
          <w:rFonts w:ascii="arial" w:hAnsi="arial" w:eastAsia="arial" w:cs="arial"/>
          <w:sz w:val="28"/>
          <w:szCs w:val="28"/>
          <w:b w:val="1"/>
          <w:bCs w:val="1"/>
          <w:rtl/>
        </w:rPr>
        <w:t xml:space="preserve">أبو مضر
</w:t>
      </w:r>
    </w:p>
    <w:p>
      <w:pPr/>
      <w:r>
        <w:rPr/>
        <w:t xml:space="preserve">أبو مضر  محمود بن جرير الضبي الاصبهاني، ابو مضر: اول من ادخل مذهب المعتزلة إلى خوارزم ونشره فيها. كان عالم عصره باللغة والنحو والطب، يضرب به المثل في انواع الفضائل. اقام مدة في خوارزم. وتخرج عليه جماعة، منهم الامام الزمخشري. ومات بمرو فرثاه الزمخشري. له (زاد الراكب) في الادب والاخبار. </w:t>
      </w:r>
    </w:p>
    <w:p>
      <w:pPr>
        <w:jc w:val="start"/>
        <w:bidi/>
      </w:pPr>
      <w:r>
        <w:rPr>
          <w:sz w:val="24"/>
          <w:szCs w:val="24"/>
          <w:b w:val="1"/>
          <w:bCs w:val="1"/>
          <w:rtl/>
        </w:rPr>
        <w:t xml:space="preserve">
الأعلام،(دار العلم للملايين - بيروت،2002،ط 15،ج 7،ص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2026-07-26T14:21:09+03:00</dcterms:created>
  <dcterms:modified xsi:type="dcterms:W3CDTF">2026-07-26T14:21:09+03:00</dcterms:modified>
</cp:coreProperties>
</file>

<file path=docProps/custom.xml><?xml version="1.0" encoding="utf-8"?>
<Properties xmlns="http://schemas.openxmlformats.org/officeDocument/2006/custom-properties" xmlns:vt="http://schemas.openxmlformats.org/officeDocument/2006/docPropsVTypes"/>
</file>