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يوسف بن محمد الأنبابي
</w:t>
      </w:r>
    </w:p>
    <w:p>
      <w:pPr>
        <w:jc w:val="start"/>
        <w:bidi/>
      </w:pPr>
      <w:r>
        <w:rPr>
          <w:rFonts w:ascii="arial" w:hAnsi="arial" w:eastAsia="arial" w:cs="arial"/>
          <w:sz w:val="28"/>
          <w:szCs w:val="28"/>
          <w:b w:val="1"/>
          <w:bCs w:val="1"/>
          <w:rtl/>
        </w:rPr>
        <w:t xml:space="preserve">إسماعيل بن يوسف بن محمد الأنبابي
</w:t>
      </w:r>
    </w:p>
    <w:p>
      <w:pPr/>
      <w:r>
        <w:rPr/>
        <w:t xml:space="preserve">إسماعيل بن يوسف بن محمد الأنبابي إسماعيل بن يوسف بن محمد الأنبابي كان شيخ الزاوية التي لوالده بانبابة من بحري الجيزة وكان حسن الطريقة منقطعا بالزاوية يشغل بالعلم ويفيد ولكن كانت المواليد تعمل عنده فيقع هناك من القبائح ما لا يحتمل وكان على قاعدة السطوحية المنسوبين للشيخ أحمد الطنتداني المعروف بالبدوي مات في شعبان سنة 790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2026-07-27T18:57:50+03:00</dcterms:created>
  <dcterms:modified xsi:type="dcterms:W3CDTF">2026-07-27T18:57:50+03:00</dcterms:modified>
</cp:coreProperties>
</file>

<file path=docProps/custom.xml><?xml version="1.0" encoding="utf-8"?>
<Properties xmlns="http://schemas.openxmlformats.org/officeDocument/2006/custom-properties" xmlns:vt="http://schemas.openxmlformats.org/officeDocument/2006/docPropsVTypes"/>
</file>