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المجد بن أبي الوفاء
</w:t>
      </w:r>
    </w:p>
    <w:p>
      <w:pPr>
        <w:jc w:val="start"/>
        <w:bidi/>
      </w:pPr>
      <w:r>
        <w:rPr>
          <w:rFonts w:ascii="arial" w:hAnsi="arial" w:eastAsia="arial" w:cs="arial"/>
          <w:sz w:val="28"/>
          <w:szCs w:val="28"/>
          <w:b w:val="1"/>
          <w:bCs w:val="1"/>
          <w:rtl/>
        </w:rPr>
        <w:t xml:space="preserve">أحمد بن محمد بن أبي المجد بن أبي الوفاء
</w:t>
      </w:r>
    </w:p>
    <w:p>
      <w:pPr/>
      <w:r>
        <w:rPr/>
        <w:t xml:space="preserve">أحمد بن محمد بن أبي المجد بن أبي الوفاء أحمد بن محمد بن أبي المجد بن أبي الوفاء الهمذاني الأصل الدمشقي شهاب الدين ابن المرجاني ولد بدمشق في عاشر ذي الحجة 714 وسمع من ابن الشحنة وحدث بالصحيح عنه بمكة وغيرها وكان أديبا فاضلا طارح الشيخ برهان الدين القيراطي وبينهما مكاتبات ومات في جمادى الآخرة سنة 777 وحدث عنه أبو حامد بن ظهيرة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2026-07-27T18:18:01+03:00</dcterms:created>
  <dcterms:modified xsi:type="dcterms:W3CDTF">2026-07-27T18:18:01+03:00</dcterms:modified>
</cp:coreProperties>
</file>

<file path=docProps/custom.xml><?xml version="1.0" encoding="utf-8"?>
<Properties xmlns="http://schemas.openxmlformats.org/officeDocument/2006/custom-properties" xmlns:vt="http://schemas.openxmlformats.org/officeDocument/2006/docPropsVTypes"/>
</file>