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الظاهر شهاب الدين
</w:t>
      </w:r>
    </w:p>
    <w:p>
      <w:pPr>
        <w:jc w:val="start"/>
        <w:bidi/>
      </w:pPr>
      <w:r>
        <w:rPr>
          <w:rFonts w:ascii="arial" w:hAnsi="arial" w:eastAsia="arial" w:cs="arial"/>
          <w:sz w:val="28"/>
          <w:szCs w:val="28"/>
          <w:b w:val="1"/>
          <w:bCs w:val="1"/>
          <w:rtl/>
        </w:rPr>
        <w:t xml:space="preserve">أحمد بن محمد بن عبد الظاهر شهاب الدين
</w:t>
      </w:r>
    </w:p>
    <w:p>
      <w:pPr/>
      <w:r>
        <w:rPr/>
        <w:t xml:space="preserve">أحمد بن محمد بن عبد الظاهر شهاب الدين أحمد بن محمد بن عبد الظاهر شهاب الدين أبو العباس المعروف بابن الشرف الحنفي خطيب جامع شيخون مات سنة 767 ذكره المقريزي في السلوك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2026-07-27T13:45:43+03:00</dcterms:created>
  <dcterms:modified xsi:type="dcterms:W3CDTF">2026-07-27T13:45:43+03:00</dcterms:modified>
</cp:coreProperties>
</file>

<file path=docProps/custom.xml><?xml version="1.0" encoding="utf-8"?>
<Properties xmlns="http://schemas.openxmlformats.org/officeDocument/2006/custom-properties" xmlns:vt="http://schemas.openxmlformats.org/officeDocument/2006/docPropsVTypes"/>
</file>