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أبي الزهر بن سالم
</w:t>
      </w:r>
    </w:p>
    <w:p>
      <w:pPr>
        <w:jc w:val="start"/>
        <w:bidi/>
      </w:pPr>
      <w:r>
        <w:rPr>
          <w:rFonts w:ascii="arial" w:hAnsi="arial" w:eastAsia="arial" w:cs="arial"/>
          <w:sz w:val="28"/>
          <w:szCs w:val="28"/>
          <w:b w:val="1"/>
          <w:bCs w:val="1"/>
          <w:rtl/>
        </w:rPr>
        <w:t xml:space="preserve">أحمد بن محمد بن أبي الزهر بن سالم
</w:t>
      </w:r>
    </w:p>
    <w:p>
      <w:pPr/>
      <w:r>
        <w:rPr/>
        <w:t xml:space="preserve">أحمد بن محمد بن أبي الزهر بن سالم أحمد بن محمد بن أبي الزهر بن سالم بن أبي الزهر بن عطية الهكاري الغسولي ثم الصالحي مولده سنة 680 سمع من الفخر مشيخته وغيرها وحدث سمع منه الذهبي وشيخنا التنوخي وآخرون وكان من أولاد المشايخ وأصحاب الزوايا ومات في آخر جمادى الأولى سنة 760 وسيأتي سميه وسمي أبيه وجده ولكنه حلبي ومات قبل هذا بمدة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2026-07-27T11:28:08+03:00</dcterms:created>
  <dcterms:modified xsi:type="dcterms:W3CDTF">2026-07-27T11:28:08+03:00</dcterms:modified>
</cp:coreProperties>
</file>

<file path=docProps/custom.xml><?xml version="1.0" encoding="utf-8"?>
<Properties xmlns="http://schemas.openxmlformats.org/officeDocument/2006/custom-properties" xmlns:vt="http://schemas.openxmlformats.org/officeDocument/2006/docPropsVTypes"/>
</file>