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أبي جبل المعافري الأندلسي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أبي جبل المعافري الأندلسي
</w:t>
      </w:r>
    </w:p>
    <w:p>
      <w:pPr/>
      <w:r>
        <w:rPr/>
        <w:t xml:space="preserve">أحمد بن محمد بن أبي جبل المعافري الأندلسي أحمد بن محمد بن أبي جبل المعافري الأندلسي له مرثية في أبي جعفر ابن الزبير أولها</w:t>
      </w:r>
    </w:p>
    <w:p/>
    <w:p>
      <w:pPr>
        <w:jc w:val="center"/>
      </w:pPr>
      <w:r>
        <w:rPr>
          <w:color w:val="ff0000"/>
        </w:rPr>
        <w:t xml:space="preserve">عزيز على الإسلام والعلم ما جرى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فكيف لعيني أن يلم بها الكرى</w:t>
      </w:r>
    </w:p>
    <w:p/>
    <w:p>
      <w:pPr>
        <w:jc w:val="center"/>
      </w:pPr>
      <w:r>
        <w:rPr>
          <w:color w:val="ff0000"/>
        </w:rPr>
        <w:t xml:space="preserve">حقيق لعمري أن تفيض نفوسنا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وفرض على الأكباد أن تتفطرا</w:t>
      </w:r>
    </w:p>
    <w:p/>
    <w:p>
      <w:pPr>
        <w:jc w:val="center"/>
      </w:pPr>
      <w:r>
        <w:rPr>
          <w:color w:val="ff0000"/>
        </w:rPr>
        <w:t xml:space="preserve">وإن كان للصبر الجميل رجاحة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فرب مصاب صير الحزن أعذرا</w:t>
      </w:r>
    </w:p>
    <w:p/>
    <w:p>
      <w:pPr>
        <w:jc w:val="center"/>
      </w:pPr>
      <w:r>
        <w:rPr>
          <w:color w:val="ff0000"/>
        </w:rPr>
        <w:t xml:space="preserve">أصبر وها ركن الديانة قد وهى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وذا مربع التدريس أصبح مقفرا</w:t>
      </w:r>
    </w:p>
    <w:p/>
    <w:p>
      <w:pPr/>
      <w:r>
        <w:rPr/>
        <w:t xml:space="preserve">يقول فيها</w:t>
      </w:r>
    </w:p>
    <w:p/>
    <w:p>
      <w:pPr>
        <w:jc w:val="center"/>
      </w:pPr>
      <w:r>
        <w:rPr>
          <w:color w:val="ff0000"/>
        </w:rPr>
        <w:t xml:space="preserve">أبعد حلول ابن الزبير برمسه</w:t>
      </w:r>
      <w:r>
        <w:rPr>
          <w:color w:val="ff0000"/>
        </w:rPr>
        <w:t xml:space="preserve">      </w:t>
      </w:r>
      <w:r>
        <w:rPr>
          <w:color w:val="ff0000"/>
        </w:rPr>
        <w:t xml:space="preserve">نقيم دليلا أو نؤمل مظهرا</w:t>
      </w:r>
    </w:p>
    <w:p/>
    <w:p>
      <w:pPr>
        <w:jc w:val="center"/>
      </w:pPr>
      <w:r>
        <w:rPr>
          <w:color w:val="ff0000"/>
        </w:rPr>
        <w:t xml:space="preserve">تحرى كتاب الله شغلا فلم يزل</w:t>
      </w:r>
      <w:r>
        <w:rPr>
          <w:color w:val="ff0000"/>
        </w:rPr>
        <w:t xml:space="preserve">      </w:t>
      </w:r>
      <w:r>
        <w:rPr>
          <w:color w:val="ff0000"/>
        </w:rPr>
        <w:t xml:space="preserve">مقيما عليه رائحا ومبكرا</w:t>
      </w:r>
    </w:p>
    <w:p/>
    <w:p>
      <w:pPr>
        <w:jc w:val="center"/>
      </w:pPr>
      <w:r>
        <w:rPr>
          <w:color w:val="ff0000"/>
        </w:rPr>
        <w:t xml:space="preserve">متى جئته ألفيته متلبسا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به تاليا أو مقرئا أو مفسرا</w:t>
      </w:r>
    </w:p>
    <w:p/>
    <w:p>
      <w:pPr>
        <w:jc w:val="center"/>
      </w:pPr>
      <w:r>
        <w:rPr>
          <w:color w:val="ff0000"/>
        </w:rPr>
        <w:t xml:space="preserve">فوا أسفا للعلم ضاعت فنونه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وأمسى من التحقيق منفصم العرى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2026-07-27T13:49:39+03:00</dcterms:created>
  <dcterms:modified xsi:type="dcterms:W3CDTF">2026-07-27T13:49:39+03:00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