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القسطلاني شرف الدين
</w:t>
      </w:r>
    </w:p>
    <w:p>
      <w:pPr>
        <w:jc w:val="start"/>
        <w:bidi/>
      </w:pPr>
      <w:r>
        <w:rPr>
          <w:rFonts w:ascii="arial" w:hAnsi="arial" w:eastAsia="arial" w:cs="arial"/>
          <w:sz w:val="28"/>
          <w:szCs w:val="28"/>
          <w:b w:val="1"/>
          <w:bCs w:val="1"/>
          <w:rtl/>
        </w:rPr>
        <w:t xml:space="preserve">أحمد بن محمد بن أحمد بن القسطلاني شرف الدين
</w:t>
      </w:r>
    </w:p>
    <w:p>
      <w:pPr/>
      <w:r>
        <w:rPr/>
        <w:t xml:space="preserve">أحمد بن محمد بن أحمد بن القسطلاني شرف الدين أحمد بن محمد بن أحمد بن القسطلاني شرف الدين ابن العلامة أبي بكر قطب الدين ولد سنة 48 أو في التي بعدها وسمع على أبي عبد الله بن أبي البركات بن أبي الخير الهمداني صحيح البخاري بإجازته العامة من أبي الوقت بقراءة الفخر التوزري بمكة وذلك في شهور سنة 58 وسمع أبا اليمن ابن عساكر ويعقوب بن أبي بكر الطبري وسمع من أبيه كثيرا وأجاز له أبو الفرج الحراني وشيخ الشيوخ بحماة والرشيد العطار وأحمد بن علي بن يوسف الدمشقي وعبد الله بن عثمان بن دحية وابن غزون وآخرون وحدث بقوص والقاهرة ومكة وغيرها وكان كريم النفس حسن الخلق وجاور بمكة مدة وترسل عن أمير مكة إلى سلطان مصر ومات سنة 714 في صفر بالقاهرة وأبوه ابن عم والد أحمد بن محمد بن علي الآتي وتأخر بعد وفاة هذا زمانا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الشرف القسطلاني
</w:t>
      </w:r>
    </w:p>
    <w:p>
      <w:pPr/>
      <w:r>
        <w:rPr/>
        <w:t xml:space="preserve">الشرف القسطلاني: </w:t>
      </w:r>
    </w:p>
    <w:p/>
    <w:p>
      <w:pPr/>
      <w:r>
        <w:rPr/>
        <w:t xml:space="preserve">هو أحمد بن القطب محمد بن أحمد.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2026-07-27T10:33:47+03:00</dcterms:created>
  <dcterms:modified xsi:type="dcterms:W3CDTF">2026-07-27T10:33:47+03:00</dcterms:modified>
</cp:coreProperties>
</file>

<file path=docProps/custom.xml><?xml version="1.0" encoding="utf-8"?>
<Properties xmlns="http://schemas.openxmlformats.org/officeDocument/2006/custom-properties" xmlns:vt="http://schemas.openxmlformats.org/officeDocument/2006/docPropsVTypes"/>
</file>