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
</w:t>
      </w:r>
    </w:p>
    <w:p>
      <w:pPr/>
      <w:r>
        <w:rPr/>
        <w:t xml:space="preserve">الكرماني  محمد بن يوسف بن علي بن سعيد، شمس الدين الكرماني: عالم بالحديثزاصله من كرمان. اشتهر في بغداد، قال ابن حجي: تصدى لنشر العلم ببغداد ثلاثين سنة. واقام مدة بمكة. وفيها فرغ من تأليف كتابه (الكواكب الدرارى في شرح صحيح البخاري-ط) خمسة وعشرون جزءأ صغيرا، قال ابن قاضي شهبة: فيه اوهام وتكرار كثير ولاسيما في ضبط اسماء الرواة. وله (ضمائر القرآن-خ) و (النقود والردود في الاصول-خ) مختصره، و (شرح لمختصر ابن الحاجب) سماه (السبعة السيارة) لانه جمع فيه سبعة شروح. ومات راجعا من الحج في طريقه إلى بغداد، ودفن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2026-07-26T02:13:27+03:00</dcterms:created>
  <dcterms:modified xsi:type="dcterms:W3CDTF">2026-07-26T02:13:27+03:00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