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الزكي بن عبد الله الموصلي الجزري
</w:t>
      </w:r>
    </w:p>
    <w:p>
      <w:pPr>
        <w:jc w:val="start"/>
        <w:bidi/>
      </w:pPr>
      <w:r>
        <w:rPr>
          <w:rFonts w:ascii="arial" w:hAnsi="arial" w:eastAsia="arial" w:cs="arial"/>
          <w:sz w:val="28"/>
          <w:szCs w:val="28"/>
          <w:b w:val="1"/>
          <w:bCs w:val="1"/>
          <w:rtl/>
        </w:rPr>
        <w:t xml:space="preserve">أحمد بن الزكي بن عبد الله الموصلي الجزري
</w:t>
      </w:r>
    </w:p>
    <w:p>
      <w:pPr/>
      <w:r>
        <w:rPr/>
        <w:t xml:space="preserve">أحمد بن الزكي بن عبد الله الموصلي الجزري أحمد بن الزكي بن عبد الله الموصلي الجزري الجندي شهاب الدين نائب البيسري كان من أجناد الحلقة سمع من تاج الدين محمد بن محمد بن سعد الله بن الوزان وحدث عنه بمشيخته أخذ عنه الذهبي والبرزالي وابن رافع وقد قال لم يكن عنده غيرها مات بالمزة في المحرم سنة 727 في جمادى الأولى وله بضع وثمانون سنة قال البرزالي كان لا يعرف اسم أبيه ولا نسبه وإنما قلنا له عند كتابة الطبقة ابن من فكتب الكاتب الزكي فصدقه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2026-07-27T09:15:39+03:00</dcterms:created>
  <dcterms:modified xsi:type="dcterms:W3CDTF">2026-07-27T09:15:39+03:00</dcterms:modified>
</cp:coreProperties>
</file>

<file path=docProps/custom.xml><?xml version="1.0" encoding="utf-8"?>
<Properties xmlns="http://schemas.openxmlformats.org/officeDocument/2006/custom-properties" xmlns:vt="http://schemas.openxmlformats.org/officeDocument/2006/docPropsVTypes"/>
</file>