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بن أبي الحسن بن سليمان
</w:t>
      </w:r>
    </w:p>
    <w:p>
      <w:pPr>
        <w:jc w:val="start"/>
        <w:bidi/>
      </w:pPr>
      <w:r>
        <w:rPr>
          <w:rFonts w:ascii="arial" w:hAnsi="arial" w:eastAsia="arial" w:cs="arial"/>
          <w:sz w:val="28"/>
          <w:szCs w:val="28"/>
          <w:b w:val="1"/>
          <w:bCs w:val="1"/>
          <w:rtl/>
        </w:rPr>
        <w:t xml:space="preserve">إبراهيم بن سليمان بن أبي الحسن بن سليمان
</w:t>
      </w:r>
    </w:p>
    <w:p>
      <w:pPr/>
      <w:r>
        <w:rPr/>
        <w:t xml:space="preserve">إبراهيم بن سليمان بن أبي الحسن بن سليمان إبراهيم بن سليمان بن أبي الحسن بن سليمان بن ريان كمال الدين أخو شرف الدين بن جمال الدين الطائي الموقع في الدست بحلب كتب المنسوب وترسل وكان لطيف الشكل سهل القياد ومات قبل الكهولة سنة 756 وله دون الأربعين قال الصفدي كتبت إلى أخيه أعزيه فيه فذكر أبياتا منها</w:t>
      </w:r>
    </w:p>
    <w:p/>
    <w:p>
      <w:pPr>
        <w:jc w:val="center"/>
      </w:pPr>
      <w:r>
        <w:rPr>
          <w:color w:val="ff0000"/>
        </w:rPr>
        <w:t xml:space="preserve">إن فراق الكمال صعب</w:t>
      </w:r>
      <w:r>
        <w:rPr>
          <w:color w:val="ff0000"/>
        </w:rPr>
        <w:t xml:space="preserve">      </w:t>
      </w:r>
      <w:r>
        <w:rPr>
          <w:color w:val="ff0000"/>
        </w:rPr>
        <w:t xml:space="preserve">حتى على البدر في السماء</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2026-07-27T13:49:45+03:00</dcterms:created>
  <dcterms:modified xsi:type="dcterms:W3CDTF">2026-07-27T13:49:45+03:00</dcterms:modified>
</cp:coreProperties>
</file>

<file path=docProps/custom.xml><?xml version="1.0" encoding="utf-8"?>
<Properties xmlns="http://schemas.openxmlformats.org/officeDocument/2006/custom-properties" xmlns:vt="http://schemas.openxmlformats.org/officeDocument/2006/docPropsVTypes"/>
</file>