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حيان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حيان الضرير
</w:t>
      </w:r>
    </w:p>
    <w:p>
      <w:pPr/>
      <w:r>
        <w:rPr/>
        <w:t xml:space="preserve">عمرو بن حيان الضرير ينتمي إلى ولاء قريش، كان في عصر هذا أو قبيله، أنشدني أابو الفضل أحمد ابن أبي طاهر قال: أنشدني عمرو بن حيان لنفسه:</w:t>
      </w:r>
    </w:p>
    <w:p/>
    <w:p>
      <w:pPr>
        <w:jc w:val="center"/>
      </w:pPr>
      <w:r>
        <w:rPr>
          <w:color w:val="ff0000"/>
        </w:rPr>
        <w:t xml:space="preserve">كأن الحجيج العام لم يقربوا منى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يحملوا منها سواكا ولا نعلا</w:t>
      </w:r>
    </w:p>
    <w:p/>
    <w:p>
      <w:pPr>
        <w:jc w:val="center"/>
      </w:pPr>
      <w:r>
        <w:rPr>
          <w:color w:val="ff0000"/>
        </w:rPr>
        <w:t xml:space="preserve">أتونا فما جاءوا بعود أراكة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وضعوا في كف طفل لنا مقلا</w:t>
      </w:r>
    </w:p>
    <w:p/>
    <w:p>
      <w:pPr/>
      <w:r>
        <w:rPr/>
        <w:t xml:space="preserve">- ربيعة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2026-07-27T13:20:42+03:00</dcterms:created>
  <dcterms:modified xsi:type="dcterms:W3CDTF">2026-07-27T13:20:42+03:00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