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الوليد بن عقبة بن أبي معيط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الوليد بن عقبة بن أبي معيط الأموي
</w:t>
      </w:r>
    </w:p>
    <w:p>
      <w:pPr/>
      <w:r>
        <w:rPr/>
        <w:t xml:space="preserve">عمرو بن الوليد بن عقبة بن أبي معيط الأموي يعرف بأبي قطيفة، شاعر محسن، وأحسن شعره في الحنين إلى وطنه بالمدينة - وكان أهل المدينة نفوا بني أمية عنها ثم نفاهم ابن الزبير بعد ذلك إلى الشام، فأكثر القول في التشوق إلى المدينة.</w:t>
      </w:r>
    </w:p>
    <w:p/>
    <w:p>
      <w:pPr/>
      <w:r>
        <w:rPr/>
        <w:t xml:space="preserve">وأخبرني محمد بن شيبان عن حماد بن إسحق الموصلي عن أبيه قال: كان عمرو بن الوليد كثير شعر الرأس والوجه والجسد، فكني أبا قطيفة بذلك، وأنشد له في تشوقه إلى المدينة.</w:t>
      </w:r>
    </w:p>
    <w:p/>
    <w:p>
      <w:pPr>
        <w:jc w:val="center"/>
      </w:pPr>
      <w:r>
        <w:rPr>
          <w:color w:val="ff0000"/>
        </w:rPr>
        <w:t xml:space="preserve">القصر فالنخل فالجماء بينهما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أشهى إلى النفس من أبواب جيرون</w:t>
      </w:r>
    </w:p>
    <w:p/>
    <w:p>
      <w:pPr>
        <w:jc w:val="center"/>
      </w:pPr>
      <w:r>
        <w:rPr>
          <w:color w:val="ff0000"/>
        </w:rPr>
        <w:t xml:space="preserve">إلى البلاط فما حازت قرائنه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دور نزحن عن الفحشاء والهون</w:t>
      </w:r>
    </w:p>
    <w:p/>
    <w:p>
      <w:pPr/>
      <w:r>
        <w:rPr/>
        <w:t xml:space="preserve">القصر قصر سعد بن العاص، والبلاط والقرائن دور آل سعيد بن العاص، والجماء بئر بالعقيق عذبة طيبة، وباب جيرون دمشق، وأنشد أبو زيد عمر بن شبة في ذلك.</w:t>
      </w:r>
    </w:p>
    <w:p/>
    <w:p>
      <w:pPr>
        <w:jc w:val="center"/>
      </w:pPr>
      <w:r>
        <w:rPr>
          <w:color w:val="ff0000"/>
        </w:rPr>
        <w:t xml:space="preserve">الا ليت شعري هل تغير بعدنا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جنوب المصلى أو كعهدي القرائن</w:t>
      </w:r>
    </w:p>
    <w:p/>
    <w:p>
      <w:pPr>
        <w:jc w:val="center"/>
      </w:pPr>
      <w:r>
        <w:rPr>
          <w:color w:val="ff0000"/>
        </w:rPr>
        <w:t xml:space="preserve">وهل أدؤر حول البلاط عوامر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الحي أم هل بالمدينة ساكن</w:t>
      </w:r>
    </w:p>
    <w:p/>
    <w:p>
      <w:pPr>
        <w:jc w:val="center"/>
      </w:pPr>
      <w:r>
        <w:rPr>
          <w:color w:val="ff0000"/>
        </w:rPr>
        <w:t xml:space="preserve">إذا برقت نحو الحجاز سحابة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دعا الشوق مني برقها المتيامن</w:t>
      </w:r>
    </w:p>
    <w:p/>
    <w:p>
      <w:pPr>
        <w:jc w:val="center"/>
      </w:pPr>
      <w:r>
        <w:rPr>
          <w:color w:val="ff0000"/>
        </w:rPr>
        <w:t xml:space="preserve">فلم أنأ عنها رغبة عن بلادها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ما قدر الله كائن</w:t>
      </w:r>
    </w:p>
    <w:p/>
    <w:p>
      <w:pPr/>
      <w:r>
        <w:rPr/>
        <w:t xml:space="preserve">أخبرني محمد بن شيبان قال: حدثنا حماد بن إسحق عن أبيه عن الحسن بن عتبة، وهو غورك اللهبي: كان الوليد بن يزيد يقول: أريد الحج ولا أقدر على الحج لأن أهل المدينة يستقبلونني بصوتي معبد.</w:t>
      </w:r>
    </w:p>
    <w:p/>
    <w:p>
      <w:pPr/>
      <w:r>
        <w:rPr/>
        <w:t xml:space="preserve">القصر فالنخل فالجماء بينهما.</w:t>
      </w:r>
    </w:p>
    <w:p/>
    <w:p>
      <w:pPr/>
      <w:r>
        <w:rPr/>
        <w:t xml:space="preserve">و: الا ليت شعري هل تغير بعدنا.</w:t>
      </w:r>
    </w:p>
    <w:p/>
    <w:p>
      <w:pPr/>
      <w:r>
        <w:rPr/>
        <w:t xml:space="preserve">وأنشد له أبو زيد أيضا.</w:t>
      </w:r>
    </w:p>
    <w:p/>
    <w:p>
      <w:pPr>
        <w:jc w:val="center"/>
      </w:pPr>
      <w:r>
        <w:rPr>
          <w:color w:val="ff0000"/>
        </w:rPr>
        <w:t xml:space="preserve">ليت شعري وأين مني ليت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أعلى العهد يلبن فبرام</w:t>
      </w:r>
    </w:p>
    <w:p/>
    <w:p>
      <w:pPr>
        <w:jc w:val="center"/>
      </w:pPr>
      <w:r>
        <w:rPr>
          <w:color w:val="ff0000"/>
        </w:rPr>
        <w:t xml:space="preserve">أم كعهدي البقيع أم غيرته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بعدي الحادثات والأيام</w:t>
      </w:r>
    </w:p>
    <w:p/>
    <w:p>
      <w:pPr>
        <w:jc w:val="center"/>
      </w:pPr>
      <w:r>
        <w:rPr>
          <w:color w:val="ff0000"/>
        </w:rPr>
        <w:t xml:space="preserve">وتبدلت من مساكن قومي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والقصور التي بها الآطام</w:t>
      </w:r>
    </w:p>
    <w:p/>
    <w:p>
      <w:pPr>
        <w:jc w:val="center"/>
      </w:pPr>
      <w:r>
        <w:rPr>
          <w:color w:val="ff0000"/>
        </w:rPr>
        <w:t xml:space="preserve">كل قصر مشيد ذى أواس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تتغنى على ذراه الحمام</w:t>
      </w:r>
    </w:p>
    <w:p/>
    <w:p>
      <w:pPr>
        <w:jc w:val="center"/>
      </w:pPr>
      <w:r>
        <w:rPr>
          <w:color w:val="ff0000"/>
        </w:rPr>
        <w:t xml:space="preserve">ويقومي بدلت عكا ولخما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وجذاما وأين مني جذام</w:t>
      </w:r>
    </w:p>
    <w:p/>
    <w:p>
      <w:pPr>
        <w:jc w:val="center"/>
      </w:pPr>
      <w:r>
        <w:rPr>
          <w:color w:val="ff0000"/>
        </w:rPr>
        <w:t xml:space="preserve">ولحي بين العريض وسلع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حيث أرسى أوتاده الأسلام</w:t>
      </w:r>
    </w:p>
    <w:p/>
    <w:p>
      <w:pPr>
        <w:jc w:val="center"/>
      </w:pPr>
      <w:r>
        <w:rPr>
          <w:color w:val="ff0000"/>
        </w:rPr>
        <w:t xml:space="preserve">أقر قومي السلام إن جئت 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وقليل مني لقومي السلام</w:t>
      </w:r>
    </w:p>
    <w:p/>
    <w:p>
      <w:pPr/>
      <w:r>
        <w:rPr/>
        <w:t xml:space="preserve">حدثنا أحمد بن عمار قال: أخبرنا محمد بن إسحق بن صوما أو محمد بن أحمد بن صدقة قال: بلغ عبد الله بن الزبيرهذا الشعر فقال: وعليه السلام ورحمة الله وبركاته، ليرجع مأذونا له به، قال: فارتحل ليرجع نحو الحجاز، فمات في الطريق، ومن قوله لعبد الملك بن مروان.</w:t>
      </w:r>
    </w:p>
    <w:p/>
    <w:p>
      <w:pPr>
        <w:jc w:val="center"/>
      </w:pPr>
      <w:r>
        <w:rPr>
          <w:color w:val="ff0000"/>
        </w:rPr>
        <w:t xml:space="preserve">نبئت أن ابن القلمس عابني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ذا من الناس الصحيح المسلم</w:t>
      </w:r>
    </w:p>
    <w:p/>
    <w:p>
      <w:pPr/>
      <w:r>
        <w:rPr/>
        <w:t xml:space="preserve">وأنشدني أحمد بن عمار قال: أنشدني محمد بن يونس بن الوليد لأبي قطيفة، ولم أسمع بها إلا من ابن عمار!</w:t>
      </w:r>
    </w:p>
    <w:p/>
    <w:p>
      <w:pPr>
        <w:jc w:val="center"/>
      </w:pPr>
      <w:r>
        <w:rPr>
          <w:color w:val="ff0000"/>
        </w:rPr>
        <w:t xml:space="preserve">الا ليت شعري هل تغير بعدنا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قباء وهل زال العقيق وحاضره</w:t>
      </w:r>
    </w:p>
    <w:p/>
    <w:p>
      <w:pPr>
        <w:jc w:val="center"/>
      </w:pPr>
      <w:r>
        <w:rPr>
          <w:color w:val="ff0000"/>
        </w:rPr>
        <w:t xml:space="preserve">وهل برحت بطماء قبر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أراهط غر من قريش تباكره</w:t>
      </w:r>
    </w:p>
    <w:p/>
    <w:p>
      <w:pPr>
        <w:jc w:val="center"/>
      </w:pPr>
      <w:r>
        <w:rPr>
          <w:color w:val="ff0000"/>
        </w:rPr>
        <w:t xml:space="preserve">لها منتهى حبي وجل مودتي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وصفو الهوى مني وللناس سائره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2026-05-25T20:55:47+03:00</dcterms:created>
  <dcterms:modified xsi:type="dcterms:W3CDTF">2026-05-25T20:55:47+03:00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