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نمي
</w:t>
      </w:r>
    </w:p>
    <w:p>
      <w:pPr/>
      <w:r>
        <w:rPr/>
        <w:t xml:space="preserve">ابن أبي نمي  أحمد بن أبي نمي محمد الثاني بن بركات الثاني:شريف حسني. جد آل منديل وآل حراز. اشركه ابوه معه في ادارة امور مكة وارسله إلى الروم سنة 945 هـ ، فأجتمع بالسلطان سليمان وعاد إلى مكة فتوفي بها في حياة ابيه. ولم يل الامارة استقلالا.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2026-07-25T20:17:42+03:00</dcterms:created>
  <dcterms:modified xsi:type="dcterms:W3CDTF">2026-07-25T20:17:42+03:00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