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الحارث بن عمرو أبو شرحبيل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الحارث بن عمرو أبو شرحبيل الكندي
</w:t>
      </w:r>
    </w:p>
    <w:p>
      <w:pPr/>
      <w:r>
        <w:rPr/>
        <w:t xml:space="preserve">عمرو بن الحارث بن عمرو أبو شرحبيل الكندي هو الذي يقول يرثي أخاه شرحبيل المقتول بالكلاب، وقتلته تغلب:</w:t>
      </w:r>
    </w:p>
    <w:p/>
    <w:p>
      <w:pPr>
        <w:jc w:val="center"/>
      </w:pPr>
      <w:r>
        <w:rPr>
          <w:color w:val="ff0000"/>
        </w:rPr>
        <w:t xml:space="preserve">إن جنبي عن الفراش لنابي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كتجافي الأسر فوق الظراب</w:t>
      </w:r>
    </w:p>
    <w:p/>
    <w:p>
      <w:pPr/>
      <w:r>
        <w:rPr/>
        <w:t xml:space="preserve">من حديث نمى إلي فما أطعم نوما ولا أسيغ شرابي</w:t>
      </w:r>
    </w:p>
    <w:p/>
    <w:p>
      <w:pPr>
        <w:jc w:val="center"/>
      </w:pPr>
      <w:r>
        <w:rPr>
          <w:color w:val="ff0000"/>
        </w:rPr>
        <w:t xml:space="preserve">مرة كالذعاف يكتمها النا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 على حر ملة، كالشهاب</w:t>
      </w:r>
    </w:p>
    <w:p/>
    <w:p>
      <w:pPr>
        <w:jc w:val="center"/>
      </w:pPr>
      <w:r>
        <w:rPr>
          <w:color w:val="ff0000"/>
        </w:rPr>
        <w:t xml:space="preserve">يا ابن أمي ولو شهدتك إذتد</w:t>
      </w:r>
      <w:r>
        <w:rPr>
          <w:color w:val="ff0000"/>
        </w:rPr>
        <w:t xml:space="preserve">      </w:t>
      </w:r>
      <w:r>
        <w:rPr>
          <w:color w:val="ff0000"/>
        </w:rPr>
        <w:t xml:space="preserve">عو تميما وأنت غير مجاب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2026-07-27T14:07:37+03:00</dcterms:created>
  <dcterms:modified xsi:type="dcterms:W3CDTF">2026-07-27T14:07:37+03:00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