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الأحوص بن خالد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الأحوص بن خالد العامري
</w:t>
      </w:r>
    </w:p>
    <w:p>
      <w:pPr/>
      <w:r>
        <w:rPr/>
        <w:t xml:space="preserve">عمرو بن الأحوص بن خالد العامري من عامر بن ربيعة.</w:t>
      </w:r>
    </w:p>
    <w:p/>
    <w:p>
      <w:pPr/>
      <w:r>
        <w:rPr/>
        <w:t xml:space="preserve">يقول:</w:t>
      </w:r>
    </w:p>
    <w:p/>
    <w:p>
      <w:pPr>
        <w:jc w:val="center"/>
      </w:pPr>
      <w:r>
        <w:rPr>
          <w:color w:val="ff0000"/>
        </w:rPr>
        <w:t xml:space="preserve">أبلغ بني ثور بأن لغدرهم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الله حوبا، والقوي المزمل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2026-07-27T13:30:35+03:00</dcterms:created>
  <dcterms:modified xsi:type="dcterms:W3CDTF">2026-07-27T13:30:35+03:00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