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أحمد بن لؤلؤ أبو الحسن الوراق
</w:t>
      </w:r>
    </w:p>
    <w:p>
      <w:pPr>
        <w:jc w:val="start"/>
        <w:bidi/>
      </w:pPr>
      <w:r>
        <w:rPr>
          <w:rFonts w:ascii="arial" w:hAnsi="arial" w:eastAsia="arial" w:cs="arial"/>
          <w:sz w:val="28"/>
          <w:szCs w:val="28"/>
          <w:b w:val="1"/>
          <w:bCs w:val="1"/>
          <w:rtl/>
        </w:rPr>
        <w:t xml:space="preserve">علي بن محمد بن أحمد بن لؤلؤ أبو الحسن الوراق
</w:t>
      </w:r>
    </w:p>
    <w:p>
      <w:pPr/>
      <w:r>
        <w:rPr/>
        <w:t xml:space="preserve">علي بن محمد بن أحمد بن لؤلؤ أبو الحسن الوراق حدثنا علي بن محمد ببغداد، على باب المحاملي، حدثنا محمد بن سهل بن حماد، حدثنا عثمان بن حفص التومني، حدثنا محمد بن زياد البصري، عن خالد العبد، عن محمد بن زياد، عن أبي هريرة، قال: قال رسول الله صلى الله عليه وسلم: «أما يخشى الذي يرفع رأسه قبل الإمام أن يحول الله رأسه رأس حمار» أو كما قال</w:t>
      </w:r>
    </w:p>
    <w:p>
      <w:pPr>
        <w:jc w:val="start"/>
        <w:bidi/>
      </w:pPr>
      <w:r>
        <w:rPr>
          <w:sz w:val="24"/>
          <w:szCs w:val="24"/>
          <w:b w:val="1"/>
          <w:bCs w:val="1"/>
          <w:rtl/>
        </w:rPr>
        <w:t xml:space="preserve">
معجم الشيوخ للصيداوي،(مؤسسة الرسالة , دار الإيمان - بيروت , طرابلس،0،ط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محمد بن أحمد بن لولو الوراق
</w:t>
      </w:r>
    </w:p>
    <w:p>
      <w:pPr/>
      <w:r>
        <w:rPr/>
        <w:t xml:space="preserve">على بن محمد بن أحمد بن لولو الوراق. وثقة الأزهري وغيره.</w:t>
      </w:r>
    </w:p>
    <w:p/>
    <w:p>
      <w:pPr/>
      <w:r>
        <w:rPr/>
        <w:t xml:space="preserve">وقال البرقانى كان يأخذ على الرواية، وكان ردئ الكتاب.</w:t>
      </w:r>
    </w:p>
    <w:p>
      <w:pPr>
        <w:jc w:val="start"/>
        <w:bidi/>
      </w:pPr>
      <w:r>
        <w:rPr>
          <w:sz w:val="24"/>
          <w:szCs w:val="24"/>
          <w:b w:val="1"/>
          <w:bCs w:val="1"/>
          <w:rtl/>
        </w:rPr>
        <w:t xml:space="preserve">
ميزان الاعتدال في نقد الرجال،(دار المعرفة للطباعة والنشر، بيروت - لبنان،1963،ط 1،ج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أحمد بن لؤلؤ الوراق.
</w:t>
      </w:r>
    </w:p>
    <w:p>
      <w:pPr/>
      <w:r>
        <w:rPr/>
        <w:t xml:space="preserve">علي بن محمد بن أحمد بن لؤلؤ الوراق. </w:t>
      </w:r>
    </w:p>
    <w:p/>
    <w:p>
      <w:pPr/>
      <w:r>
        <w:rPr/>
        <w:t xml:space="preserve">قال ابن أبي الفوارس: مولده سنة [إحدى وثمانين ومائتين، ومات سنة] سبع وسبعين وثلاثمائة، وكان ثقة إن شاء الله، وكان فيه قليل تشيع، وكان قليل الفهم في الحديث، كثير الخطأ به.</w:t>
      </w:r>
    </w:p>
    <w:p/>
    <w:p>
      <w:pPr/>
      <w:r>
        <w:rPr/>
        <w:t xml:space="preserve">وقال الأزهري: ثقة.</w:t>
      </w:r>
    </w:p>
    <w:p/>
    <w:p>
      <w:pPr/>
      <w:r>
        <w:rPr/>
        <w:t xml:space="preserve">وقال البرقاني: كان يأخذ على الرواية، وكان رديء الكتابة.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2026-07-25T04:22:12+03:00</dcterms:created>
  <dcterms:modified xsi:type="dcterms:W3CDTF">2026-07-25T04:22:12+03:00</dcterms:modified>
</cp:coreProperties>
</file>

<file path=docProps/custom.xml><?xml version="1.0" encoding="utf-8"?>
<Properties xmlns="http://schemas.openxmlformats.org/officeDocument/2006/custom-properties" xmlns:vt="http://schemas.openxmlformats.org/officeDocument/2006/docPropsVTypes"/>
</file>