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أحمد بن أبي مسرة
</w:t>
      </w:r>
    </w:p>
    <w:p>
      <w:pPr>
        <w:jc w:val="start"/>
        <w:bidi/>
      </w:pPr>
      <w:r>
        <w:rPr>
          <w:rFonts w:ascii="arial" w:hAnsi="arial" w:eastAsia="arial" w:cs="arial"/>
          <w:sz w:val="28"/>
          <w:szCs w:val="28"/>
          <w:b w:val="1"/>
          <w:bCs w:val="1"/>
          <w:rtl/>
        </w:rPr>
        <w:t xml:space="preserve">عبد الرحمن بن أحمد بن أبي مسرة
</w:t>
      </w:r>
    </w:p>
    <w:p>
      <w:pPr/>
      <w:r>
        <w:rPr/>
        <w:t xml:space="preserve">عبد الرحمن بن أحمد بن أبي مسرة حدثني عبد الرحمن بن أحمد، حدثنا عبد الحكم بن أحمد، حدثنا سلمة بن شبيب، حدثنا عبد الرزاق، حدثنا عكرمة بن عمار، حدثنا أبو زميل، أنه سمع ابن عباس، يقول: «كان الكاتب يوم الحديبية علي بن أبي طالب رضي الله عنه» قال عبد الرزاق: قال معمر: فسألت عنه الزهري فضحك، أو قال: تبسم، فقال: هو علي، ولو سألت هؤلاء لقالوا: هو عثمان بن عفان، يعني: بني أمية</w:t>
      </w:r>
    </w:p>
    <w:p>
      <w:pPr>
        <w:jc w:val="start"/>
        <w:bidi/>
      </w:pPr>
      <w:r>
        <w:rPr>
          <w:sz w:val="24"/>
          <w:szCs w:val="24"/>
          <w:b w:val="1"/>
          <w:bCs w:val="1"/>
          <w:rtl/>
        </w:rPr>
        <w:t xml:space="preserve">
معجم الشيوخ للصيداوي،(مؤسسة الرسالة , دار الإيمان - بيروت , طرابلس،0،ط 1،ج 1،ص 311)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2026-07-27T12:42:31+03:00</dcterms:created>
  <dcterms:modified xsi:type="dcterms:W3CDTF">2026-07-27T12:42:31+03:00</dcterms:modified>
</cp:coreProperties>
</file>

<file path=docProps/custom.xml><?xml version="1.0" encoding="utf-8"?>
<Properties xmlns="http://schemas.openxmlformats.org/officeDocument/2006/custom-properties" xmlns:vt="http://schemas.openxmlformats.org/officeDocument/2006/docPropsVTypes"/>
</file>