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السميدع بن الحسن بن أسامة بن السميدع أبو علي
</w:t>
      </w:r>
    </w:p>
    <w:p>
      <w:pPr>
        <w:jc w:val="start"/>
        <w:bidi/>
      </w:pPr>
      <w:r>
        <w:rPr>
          <w:rFonts w:ascii="arial" w:hAnsi="arial" w:eastAsia="arial" w:cs="arial"/>
          <w:sz w:val="28"/>
          <w:szCs w:val="28"/>
          <w:b w:val="1"/>
          <w:bCs w:val="1"/>
          <w:rtl/>
        </w:rPr>
        <w:t xml:space="preserve">السميدع بن الحسن بن أسامة بن السميدع أبو علي
</w:t>
      </w:r>
    </w:p>
    <w:p>
      <w:pPr/>
      <w:r>
        <w:rPr/>
        <w:t xml:space="preserve">السميدع بن الحسن بن أسامة بن السميدع أبو علي أخبرنا السميدع بن الحسن بأنطاكية، حدثنا أبو عثمان سعيد بن عبد الرحمن البغدادي، حدثنا إسماعيل بن أبي أويس، حدثنا سليمان بن بلال، عن يونس بن يزيد، عن ابن شهاب، عن سالم، عن أبيه، أن رسول الله صلى الله عليه وسلم قال: «لا ترفعوا أبصاركم إلى السماء أن تلتمع» يعني: في الصلاة</w:t>
      </w:r>
    </w:p>
    <w:p>
      <w:pPr>
        <w:jc w:val="start"/>
        <w:bidi/>
      </w:pPr>
      <w:r>
        <w:rPr>
          <w:sz w:val="24"/>
          <w:szCs w:val="24"/>
          <w:b w:val="1"/>
          <w:bCs w:val="1"/>
          <w:rtl/>
        </w:rPr>
        <w:t xml:space="preserve">
معجم الشيوخ للصيداوي،(مؤسسة الرسالة , دار الإيمان - بيروت , طرابلس،0،ط 1،ج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2026-05-22T20:39:29+03:00</dcterms:created>
  <dcterms:modified xsi:type="dcterms:W3CDTF">2026-05-22T20:39:29+03:00</dcterms:modified>
</cp:coreProperties>
</file>

<file path=docProps/custom.xml><?xml version="1.0" encoding="utf-8"?>
<Properties xmlns="http://schemas.openxmlformats.org/officeDocument/2006/custom-properties" xmlns:vt="http://schemas.openxmlformats.org/officeDocument/2006/docPropsVTypes"/>
</file>