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مسعدة أبو العباس الأصبهاني
</w:t>
      </w:r>
    </w:p>
    <w:p>
      <w:pPr>
        <w:jc w:val="start"/>
        <w:bidi/>
      </w:pPr>
      <w:r>
        <w:rPr>
          <w:rFonts w:ascii="arial" w:hAnsi="arial" w:eastAsia="arial" w:cs="arial"/>
          <w:sz w:val="28"/>
          <w:szCs w:val="28"/>
          <w:b w:val="1"/>
          <w:bCs w:val="1"/>
          <w:rtl/>
        </w:rPr>
        <w:t xml:space="preserve">أحمد بن محمد بن مسعدة أبو العباس الأصبهاني
</w:t>
      </w:r>
    </w:p>
    <w:p>
      <w:pPr/>
      <w:r>
        <w:rPr/>
        <w:t xml:space="preserve">أحمد بن محمد بن مسعدة أبو العباس الأصبهاني أخبرنا أحمد بن محمد ببغداد، حدثنا أسيد بن عاصم، حدثنا الحسين بن حفص، حدثنا ياسين الزيات، عن الأعمش، عن أبي سفيان، عن جابر، قال: قال رسول الله صلى الله عليه وسلم: «قاربوا وسددوا فإنه لا يدخل أحدكم الجنة بعمل يعمله» قالوا: ولا أنت؟ قال: «ولا أنا إلا أن يتغمدني الله منه برحمة وفضل»</w:t>
      </w:r>
    </w:p>
    <w:p>
      <w:pPr>
        <w:jc w:val="start"/>
        <w:bidi/>
      </w:pPr>
      <w:r>
        <w:rPr>
          <w:sz w:val="24"/>
          <w:szCs w:val="24"/>
          <w:b w:val="1"/>
          <w:bCs w:val="1"/>
          <w:rtl/>
        </w:rPr>
        <w:t xml:space="preserve">
معجم الشيوخ للصيداوي،(مؤسسة الرسالة , دار الإيمان - بيروت , طرابلس،0،ط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2026-07-27T13:50:42+03:00</dcterms:created>
  <dcterms:modified xsi:type="dcterms:W3CDTF">2026-07-27T13:50:42+03:00</dcterms:modified>
</cp:coreProperties>
</file>

<file path=docProps/custom.xml><?xml version="1.0" encoding="utf-8"?>
<Properties xmlns="http://schemas.openxmlformats.org/officeDocument/2006/custom-properties" xmlns:vt="http://schemas.openxmlformats.org/officeDocument/2006/docPropsVTypes"/>
</file>