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غندر الحافظ ببغداد
</w:t>
      </w:r>
    </w:p>
    <w:p>
      <w:pPr>
        <w:jc w:val="start"/>
        <w:bidi/>
      </w:pPr>
      <w:r>
        <w:rPr>
          <w:rFonts w:ascii="arial" w:hAnsi="arial" w:eastAsia="arial" w:cs="arial"/>
          <w:sz w:val="28"/>
          <w:szCs w:val="28"/>
          <w:b w:val="1"/>
          <w:bCs w:val="1"/>
          <w:rtl/>
        </w:rPr>
        <w:t xml:space="preserve">محمد بن جعفر غندر الحافظ ببغداد
</w:t>
      </w:r>
    </w:p>
    <w:p>
      <w:pPr/>
      <w:r>
        <w:rPr/>
        <w:t xml:space="preserve">محمد بن جعفر غندر الحافظ ببغداد حدثنا محمد بن جعفر، حدثنا الحسن بن شبيب المعمري، حدثنا هدبة من كتابه، حدثنا حماد، عن عمار بن أبي عمار، عن أبي هريرة، أن النبي صلى الله عليه وسلم «أمر بالمضمضة والاستنشاق»</w:t>
      </w:r>
    </w:p>
    <w:p>
      <w:pPr>
        <w:jc w:val="start"/>
        <w:bidi/>
      </w:pPr>
      <w:r>
        <w:rPr>
          <w:sz w:val="24"/>
          <w:szCs w:val="24"/>
          <w:b w:val="1"/>
          <w:bCs w:val="1"/>
          <w:rtl/>
        </w:rPr>
        <w:t xml:space="preserve">
معجم الشيوخ للصيداوي،(مؤسسة الرسالة , دار الإيمان - بيروت , طرابلس،0،ط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w:t>
      </w:r>
    </w:p>
    <w:p>
      <w:pPr/>
      <w:r>
        <w:rPr/>
        <w:t xml:space="preserve">محمد بن جعفر [ع]، غندر.</w:t>
      </w:r>
    </w:p>
    <w:p/>
    <w:p>
      <w:pPr/>
      <w:r>
        <w:rPr/>
        <w:t xml:space="preserve">أحد الاثبات المتقنين، ولا سيما في شعبة.</w:t>
      </w:r>
    </w:p>
    <w:p/>
    <w:p>
      <w:pPr/>
      <w:r>
        <w:rPr/>
        <w:t xml:space="preserve">قال أبو حاتم: هو في غير شعبة، يكتب حديثه ولا يحتج به.</w:t>
      </w:r>
    </w:p>
    <w:p/>
    <w:p>
      <w:pPr/>
      <w:r>
        <w:rPr/>
        <w:t xml:space="preserve">وقال يحيى بن معين: كان غندر أصح الناس كتابا، أراد بعض الناس أن يخطئه فلم يقدر، أخرج إلينا كتابا، فقال: اجهدوا أن تخرجوا فيه خطأ، فما وجدنا شيئا، وكان يصوم يوما ويفطر يوما منذ خمسين سنة.</w:t>
      </w:r>
    </w:p>
    <w:p/>
    <w:p>
      <w:pPr/>
      <w:r>
        <w:rPr/>
        <w:t xml:space="preserve">قلت: سمع من حسين المعلم، وعوف الأعرابي، وعبد الله بن سعيد بن أبي هند، وجالس شعبة نحوا من عشرين سنة.</w:t>
      </w:r>
    </w:p>
    <w:p/>
    <w:p>
      <w:pPr/>
      <w:r>
        <w:rPr/>
        <w:t xml:space="preserve">وعنه أحمد، وعلى، وابن معين، وإسحاق، وبندار.</w:t>
      </w:r>
    </w:p>
    <w:p/>
    <w:p>
      <w:pPr/>
      <w:r>
        <w:rPr/>
        <w:t xml:space="preserve">وقال ابن مهدي: غندر في شعبة أثبت منى.</w:t>
      </w:r>
    </w:p>
    <w:p/>
    <w:p>
      <w:pPr/>
      <w:r>
        <w:rPr/>
        <w:t xml:space="preserve">وقال ابن المبارك: إذا اختلف الناس في حديث شعبة فكتاب غندر حكم بينهم.</w:t>
      </w:r>
    </w:p>
    <w:p/>
    <w:p>
      <w:pPr/>
      <w:r>
        <w:rPr/>
        <w:t xml:space="preserve">وقال غيره: / ذكر </w:t>
      </w:r>
    </w:p>
    <w:p/>
    <w:p>
      <w:pPr/>
      <w:r>
        <w:rPr/>
        <w:t xml:space="preserve">[غندر] حكاية السمك وأنكرها.</w:t>
      </w:r>
    </w:p>
    <w:p/>
    <w:p>
      <w:pPr/>
      <w:r>
        <w:rPr/>
        <w:t xml:space="preserve">وقال: أما كان يدلني بطني.</w:t>
      </w:r>
    </w:p>
    <w:p/>
    <w:p>
      <w:pPr/>
      <w:r>
        <w:rPr/>
        <w:t xml:space="preserve">وقيل: كان مغفلا.</w:t>
      </w:r>
    </w:p>
    <w:p/>
    <w:p>
      <w:pPr/>
      <w:r>
        <w:rPr/>
        <w:t xml:space="preserve">مات سنة ثلاث وتسعين ومائة من أبناء السبعين.</w:t>
      </w:r>
    </w:p>
    <w:p>
      <w:pPr>
        <w:jc w:val="start"/>
        <w:bidi/>
      </w:pPr>
      <w:r>
        <w:rPr>
          <w:sz w:val="24"/>
          <w:szCs w:val="24"/>
          <w:b w:val="1"/>
          <w:bCs w:val="1"/>
          <w:rtl/>
        </w:rPr>
        <w:t xml:space="preserve">
ميزان الاعتدال في نقد الرجال،(دار المعرفة للطباعة والنشر، بيروت - لبنان،1963،ط 1،ج 3،ص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أبو عبد الله، البصري
</w:t>
      </w:r>
    </w:p>
    <w:p>
      <w:pPr/>
      <w:r>
        <w:rPr/>
        <w:t xml:space="preserve">محمد بن جعفر، أبو عبد الله، البصري، يقال له: غندر. </w:t>
      </w:r>
    </w:p>
    <w:p/>
    <w:p>
      <w:pPr/>
      <w:r>
        <w:rPr/>
        <w:t xml:space="preserve">صاحب سعيد بن أبي عروبة.</w:t>
      </w:r>
    </w:p>
    <w:p/>
    <w:p>
      <w:pPr/>
      <w:r>
        <w:rPr/>
        <w:t xml:space="preserve">صاحب الكرابيس.</w:t>
      </w:r>
    </w:p>
    <w:p/>
    <w:p>
      <w:pPr/>
      <w:r>
        <w:rPr/>
        <w:t xml:space="preserve">قال لي علي: سمعت عبد الرحمن يقول: حدث شعبة بحديثٍ في أول ما أتيناه، فتطلع عليه غندر يستفهمه، فقال: فقدتك، سمع علمي كله، وهو يسألني، وكان عبد الرحمن يحثنا على غندر ويقول: لوددت أني كنت كتبت، يعني كتبه، وكنا نستفيد من كتب غندر في حياة شعبة.</w:t>
      </w:r>
    </w:p>
    <w:p/>
    <w:p>
      <w:pPr/>
      <w:r>
        <w:rPr/>
        <w:t xml:space="preserve">وقال لي علي: قال لي وكيع: ما فعل الصحيح الكتاب؟ قلت: صاحب الطيالسة؟ قال: نعم، يعني غندراً.</w:t>
      </w:r>
    </w:p>
    <w:p/>
    <w:p>
      <w:pPr/>
      <w:r>
        <w:rPr/>
        <w:t xml:space="preserve">قال لي علي: هو أحب إلي من عبد الرحمن في شعبة.</w:t>
      </w:r>
    </w:p>
    <w:p/>
    <w:p>
      <w:pPr/>
      <w:r>
        <w:rPr/>
        <w:t xml:space="preserve">قال لي علي: وجالس غندر شعبة نحواً من عشرين سنة.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الهذلي مولاهم البصري الحافظ غندر أبو عبد الله
</w:t>
      </w:r>
    </w:p>
    <w:p>
      <w:pPr/>
      <w:r>
        <w:rPr/>
        <w:t xml:space="preserve">محمد بن جعفر الهذلي مولاهم البصري الحافظ غندر أبو عبد الله </w:t>
      </w:r>
    </w:p>
    <w:p/>
    <w:p>
      <w:pPr/>
      <w:r>
        <w:rPr/>
        <w:t xml:space="preserve">عن حسين المعلم وشعبة وهو زوج أمه وعنه أحمد والفلاس وبندار قال بن معين أراد بعضهم أن يخطئه فلم يقدر وكان من أصح الناس كتابا بقي يصوم يوما ويوما خمسين عاما مات 193 في ذي القعدة رحمه الله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غندر
</w:t>
      </w:r>
    </w:p>
    <w:p>
      <w:pPr/>
      <w:r>
        <w:rPr/>
        <w:t xml:space="preserve">محمد بن جعفر غندر</w:t>
      </w:r>
    </w:p>
    <w:p>
      <w:pPr>
        <w:jc w:val="start"/>
        <w:bidi/>
      </w:pPr>
      <w:r>
        <w:rPr>
          <w:sz w:val="24"/>
          <w:szCs w:val="24"/>
          <w:b w:val="1"/>
          <w:bCs w:val="1"/>
          <w:rtl/>
        </w:rPr>
        <w:t xml:space="preserve">
المعين في طبقات المحدثين،(دار الفرقان، عمان - الأردن،1984،ط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غندر
</w:t>
      </w:r>
    </w:p>
    <w:p>
      <w:pPr/>
      <w:r>
        <w:rPr/>
        <w:t xml:space="preserve">محمد بن جعفر غندر </w:t>
      </w:r>
    </w:p>
    <w:p/>
    <w:p>
      <w:pPr/>
      <w:r>
        <w:rPr/>
        <w:t xml:space="preserve">صاحب الكرابيس كنيته أبو عبد الله الهذلي صاحب الطيالسة من أهل البصرة</w:t>
      </w:r>
    </w:p>
    <w:p/>
    <w:p>
      <w:pPr/>
      <w:r>
        <w:rPr/>
        <w:t xml:space="preserve">يروي عن شعبة ومعمر روى عنه أحمد بن محمد بن حنبل ويحيى وأهل العراق وكان من خيار عباد الله ومن أصحهم كتابا على غفلة فيه مات في ذي القعدة يوم الجمعة سنة ثلاث وتسعين ومائة في النصف منه وكان بن امرأة شعبة وقيل إنه سمع حميد الطويل وكان مولى هذيل</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ولقبه غندر بصري
</w:t>
      </w:r>
    </w:p>
    <w:p>
      <w:pPr/>
      <w:r>
        <w:rPr/>
        <w:t xml:space="preserve">محمد بن جعفر ولقبه غندر بصري </w:t>
      </w:r>
    </w:p>
    <w:p/>
    <w:p>
      <w:pPr/>
      <w:r>
        <w:rPr/>
        <w:t xml:space="preserve">ثقة وكان من أثبت الناس في حديث شعبة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(ع)
</w:t>
      </w:r>
    </w:p>
    <w:p>
      <w:pPr/>
      <w:r>
        <w:rPr/>
        <w:t xml:space="preserve">محمد بن جعفر (ع) </w:t>
      </w:r>
    </w:p>
    <w:p/>
    <w:p>
      <w:pPr/>
      <w:r>
        <w:rPr/>
        <w:t xml:space="preserve">غندر، أبو عبد الله الهذلي مولاهم البصري، الحافظ المتقن.</w:t>
      </w:r>
    </w:p>
    <w:p/>
    <w:p>
      <w:pPr/>
      <w:r>
        <w:rPr/>
        <w:t xml:space="preserve">سمع: حسيناً المعلم، وعبد الله بن سعيد بن أبي هند، وعوفاً الأعرابي، ومعمر بن راشد، وسعيد بن أبي عروبة، وأكثر عن شعبة.</w:t>
      </w:r>
    </w:p>
    <w:p/>
    <w:p>
      <w:pPr/>
      <w:r>
        <w:rPr/>
        <w:t xml:space="preserve">حدث عنه: أحمد، وعلي، وإسحاق، ويحيى، وأبو خيثمة، وأبو بكر بن أبي شيبة، والفلاس، وبندار، ومحمد بن المثنى، ومحمد بن الوليد البسري، وغيرهم.</w:t>
      </w:r>
    </w:p>
    <w:p/>
    <w:p>
      <w:pPr/>
      <w:r>
        <w:rPr/>
        <w:t xml:space="preserve">قال ابن معين: كان غندر أصح الناس كتاباً، أراد بعض الناس أن يخطئه فلم يقدر.</w:t>
      </w:r>
    </w:p>
    <w:p/>
    <w:p>
      <w:pPr/>
      <w:r>
        <w:rPr/>
        <w:t xml:space="preserve">وقال أحمد: قال غندر: لزمت شعبة عشرين سنة.</w:t>
      </w:r>
    </w:p>
    <w:p/>
    <w:p>
      <w:pPr/>
      <w:r>
        <w:rPr/>
        <w:t xml:space="preserve">وقال ابن معين: كان يصوم يوماً، ويفطر يوماً منذ خمسين سنة.</w:t>
      </w:r>
    </w:p>
    <w:p/>
    <w:p>
      <w:pPr/>
      <w:r>
        <w:rPr/>
        <w:t xml:space="preserve">وقال ابن مهدي: كنا نستفيد من كتب غندر في حياة شعبة.</w:t>
      </w:r>
    </w:p>
    <w:p/>
    <w:p>
      <w:pPr/>
      <w:r>
        <w:rPr/>
        <w:t xml:space="preserve">وقد كان غندر - رحمه الله - تاجراً، وفيه تغفل مع إتقانه.</w:t>
      </w:r>
    </w:p>
    <w:p/>
    <w:p>
      <w:pPr/>
      <w:r>
        <w:rPr/>
        <w:t xml:space="preserve">مات في أول ذي القعدة سنة ثلاثٍ وتسعين ومئة.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غندر
</w:t>
      </w:r>
    </w:p>
    <w:p>
      <w:pPr/>
      <w:r>
        <w:rPr/>
        <w:t xml:space="preserve">محمد بن جعفر غندر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غندر
</w:t>
      </w:r>
    </w:p>
    <w:p>
      <w:pPr/>
      <w:r>
        <w:rPr/>
        <w:t xml:space="preserve">محمد بن جعفر غندر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غندر البصري أبو عبد الله
</w:t>
      </w:r>
    </w:p>
    <w:p>
      <w:pPr/>
      <w:r>
        <w:rPr/>
        <w:t xml:space="preserve">محمد بن جعفر غندر البصري أبو عبد الله </w:t>
      </w:r>
    </w:p>
    <w:p/>
    <w:p>
      <w:pPr/>
      <w:r>
        <w:rPr/>
        <w:t xml:space="preserve">روى عن شعبة وابن أبي عروبة وعبد الله بن سعيد بن أبي هند وابن جريج وعثمان بن غياث سمعت أبي يقول ذلك قال أبو محمد روى عنه مسدد وأحمد بن حنبل ومحمد بن بشار ومحمد بن المثنى وخلف بن سالم والقواريري وأبو بكر وعثمان ابنا أبي شيبة وعمرو بن علي.</w:t>
      </w:r>
    </w:p>
    <w:p/>
    <w:p>
      <w:pPr/>
      <w:r>
        <w:rPr/>
        <w:t xml:space="preserve">نا عبد الرحمن نا أحمد بن منصور بن راشد المروزي قال سمعت سلمة بن سليمان يقول قال عبد الله يعني ابن المبارك إذا اختلف الناس في حديث شعبة فكتاب غندر حكماً فيما بينهم.</w:t>
      </w:r>
    </w:p>
    <w:p/>
    <w:p>
      <w:pPr/>
      <w:r>
        <w:rPr/>
        <w:t xml:space="preserve">نا عبد الرحمن نا أبي نا محمد بن أبان البلخي الوكيعي قال قال بن مهدي غندر في شعبة أثبت مني نا عبد الرحمن انا يعقوب بن إسحاق فيما كتب إلي قال نا عثمان ابن سعيد قال قلت ليحيى بن معين عبد الأعلى أثبت عندك في سعيد أو غندر فقال كل ثقة قلت فعبد الأعلى أحب إليك أو محمد بن أبي عدي فقال ثقتان نا عبد الرحمن قال سألت أبي عن محمد بن جعفر غندر فقال كان صدوقاً وكان مؤدياً وفي حديث شعبة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2026-05-24T20:11:07+03:00</dcterms:created>
  <dcterms:modified xsi:type="dcterms:W3CDTF">2026-05-24T20:11:07+03:00</dcterms:modified>
</cp:coreProperties>
</file>

<file path=docProps/custom.xml><?xml version="1.0" encoding="utf-8"?>
<Properties xmlns="http://schemas.openxmlformats.org/officeDocument/2006/custom-properties" xmlns:vt="http://schemas.openxmlformats.org/officeDocument/2006/docPropsVTypes"/>
</file>