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النضر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النضر
</w:t>
      </w:r>
    </w:p>
    <w:p>
      <w:pPr/>
      <w:r>
        <w:rPr/>
        <w:t xml:space="preserve">محمد بن النضر.</w:t>
      </w:r>
    </w:p>
    <w:p>
      <w:pPr/>
      <w:r>
        <w:rPr/>
        <w:t xml:space="preserve">يشبه أن يكون من أهل الحجاز.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أسامي من روى عنهم محمد بن إسماعيل البخاري من مشايخه،(دار البشائر الإسلامية - بيروت،1994،ط 1،ج 1،ص 201)/(دار البخاري - المدينة المنورة - بريدة،1995،ط 1،ج 1،ص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2026-07-27T10:15:28+03:00</dcterms:created>
  <dcterms:modified xsi:type="dcterms:W3CDTF">2026-07-27T10:15:28+03:00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