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الهلالي
</w:t>
      </w:r>
    </w:p>
    <w:p>
      <w:pPr>
        <w:jc w:val="start"/>
        <w:bidi/>
      </w:pPr>
      <w:r>
        <w:rPr>
          <w:rFonts w:ascii="arial" w:hAnsi="arial" w:eastAsia="arial" w:cs="arial"/>
          <w:sz w:val="28"/>
          <w:szCs w:val="28"/>
          <w:b w:val="1"/>
          <w:bCs w:val="1"/>
          <w:rtl/>
        </w:rPr>
        <w:t xml:space="preserve">الهلالي
</w:t>
      </w:r>
    </w:p>
    <w:p>
      <w:pPr/>
      <w:r>
        <w:rPr/>
        <w:t xml:space="preserve">الهلالي محمد (أو محمد بن محمد) بن هلال بن محمود بن مصطفى بن إسماعيل ملا زاده، المعروف بالهلالي: شاعر حموي، من الأدباء الندماء. علت شهرته في عصره، وتداول الناس أماديحه وأهاجيه، وتواشيحه ولطائفه حتى عد شاعر البلاد الشامية. ولد وتعلم في حماة (بسورية) وسكن دمشق وتوفي بها. رآه محمد عبد الجواد القاياتي المصري، حين زار دمشق وساجله، وكتب يصفه: (خفيف النفس، ليس عنده كبر ولا إعجاب بشعر) وكانت بينه وبين الشيخ مصطفى زين الدين الحمصي (الآتية ترجمته) مفاكهات مدونة. له (ديوان شعر - ط).</w:t>
      </w:r>
    </w:p>
    <w:p>
      <w:pPr>
        <w:jc w:val="start"/>
        <w:bidi/>
      </w:pPr>
      <w:r>
        <w:rPr>
          <w:sz w:val="24"/>
          <w:szCs w:val="24"/>
          <w:b w:val="1"/>
          <w:bCs w:val="1"/>
          <w:rtl/>
        </w:rPr>
        <w:t xml:space="preserve">
الأعلام،(دار العلم للملايين - بيروت،2002،ط 15،ج 7،ص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2026-07-23T18:03:04+03:00</dcterms:created>
  <dcterms:modified xsi:type="dcterms:W3CDTF">2026-07-23T18:03:04+03:00</dcterms:modified>
</cp:coreProperties>
</file>

<file path=docProps/custom.xml><?xml version="1.0" encoding="utf-8"?>
<Properties xmlns="http://schemas.openxmlformats.org/officeDocument/2006/custom-properties" xmlns:vt="http://schemas.openxmlformats.org/officeDocument/2006/docPropsVTypes"/>
</file>