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علي الهذلي أبو علي 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بن علي الهذلي أبو علي الحلواني
</w:t>
      </w:r>
    </w:p>
    <w:p>
      <w:pPr/>
      <w:r>
        <w:rPr/>
        <w:t xml:space="preserve">حسن بن علي الهذلي، أبو علي الحلواني.</w:t>
      </w:r>
    </w:p>
    <w:p>
      <w:pPr/>
      <w:r>
        <w:rPr/>
        <w:t xml:space="preserve">وله كتاب صنفه في السنة.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من روى عنهم محمد بن إسماعيل البخاري من مشايخه،(دار البشائر الإسلامية - بيروت،1994،ط 1،ج 1،ص 114)/(دار البخاري - المدينة المنورة - بريدة،1995،ط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2026-07-27T13:49:11+03:00</dcterms:created>
  <dcterms:modified xsi:type="dcterms:W3CDTF">2026-07-27T13:49:11+03:00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