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يحيى بن مالك النكري بصري
</w:t>
      </w:r>
    </w:p>
    <w:p>
      <w:pPr>
        <w:jc w:val="start"/>
        <w:bidi/>
      </w:pPr>
      <w:r>
        <w:rPr>
          <w:rFonts w:ascii="arial" w:hAnsi="arial" w:eastAsia="arial" w:cs="arial"/>
          <w:sz w:val="28"/>
          <w:szCs w:val="28"/>
          <w:b w:val="1"/>
          <w:bCs w:val="1"/>
          <w:rtl/>
        </w:rPr>
        <w:t xml:space="preserve">مالك بن يحيى بن مالك النكري بصري
</w:t>
      </w:r>
    </w:p>
    <w:p>
      <w:pPr/>
      <w:r>
        <w:rPr/>
        <w:t xml:space="preserve">مالك بن يحيى بن مالك النكري بصري عن أبيه فيه نظر.</w:t>
      </w:r>
    </w:p>
    <w:p/>
    <w:p>
      <w:pPr/>
      <w:r>
        <w:rPr/>
        <w:t xml:space="preserve">سمعت ابن حماد يذكره عن البخاري.</w:t>
      </w:r>
    </w:p>
    <w:p/>
    <w:p>
      <w:pPr/>
      <w:r>
        <w:rPr/>
        <w:t xml:space="preserve">ومالك بن يحيى هذا يروي أحاديث ويروي تلك الأحاديث عنه ابنه عمرو بن مالك يروي عن عمرو وابنه يحيى عمرو بن مالك النكري مقدار ستة أو سبعة أحاديث غير محفوظة منها.</w:t>
      </w:r>
    </w:p>
    <w:p/>
    <w:p>
      <w:pPr/>
      <w:r>
        <w:rPr/>
        <w:t xml:space="preserve">كفارة الذنب الندامة ولو لم تذنبوا لجاء الله بقوم يذنبون فيغفر لهم أحاديث تشبه هذا وهذه الأحاديث كلها غير محفوظة ولم أذكرها بأسانيدها.</w:t>
      </w:r>
    </w:p>
    <w:p>
      <w:pPr>
        <w:jc w:val="start"/>
        <w:bidi/>
      </w:pPr>
      <w:r>
        <w:rPr>
          <w:sz w:val="24"/>
          <w:szCs w:val="24"/>
          <w:b w:val="1"/>
          <w:bCs w:val="1"/>
          <w:rtl/>
        </w:rPr>
        <w:t xml:space="preserve">
الكامل في ضعفاء الرجال،(دار الكتب العلمية - بيروت،1997،ط 5،ج 8،ص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يحيى بن عمرو بن مالك، أبو غسان النكرى
</w:t>
      </w:r>
    </w:p>
    <w:p>
      <w:pPr/>
      <w:r>
        <w:rPr/>
        <w:t xml:space="preserve">مالك بن يحيى بن عمرو بن مالك، أبو غسان النكرى. عن أبيه.</w:t>
      </w:r>
    </w:p>
    <w:p/>
    <w:p>
      <w:pPr/>
      <w:r>
        <w:rPr/>
        <w:t xml:space="preserve">تكلم فيه ابن حبان.</w:t>
      </w:r>
    </w:p>
    <w:p/>
    <w:p>
      <w:pPr/>
      <w:r>
        <w:rPr/>
        <w:t xml:space="preserve">وقال البخاري: في حديثه نظر.</w:t>
      </w:r>
    </w:p>
    <w:p>
      <w:pPr>
        <w:jc w:val="start"/>
        <w:bidi/>
      </w:pPr>
      <w:r>
        <w:rPr>
          <w:sz w:val="24"/>
          <w:szCs w:val="24"/>
          <w:b w:val="1"/>
          <w:bCs w:val="1"/>
          <w:rtl/>
        </w:rPr>
        <w:t xml:space="preserve">
ميزان الاعتدال في نقد الرجال،(دار المعرفة للطباعة والنشر، بيروت - لبنان،1963،ط 1،ج 3،ص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يحيى، أبو غسان النكري
</w:t>
      </w:r>
    </w:p>
    <w:p>
      <w:pPr/>
      <w:r>
        <w:rPr/>
        <w:t xml:space="preserve">مالك بن يحيى، أبو غسان النكري: عن أبيه، جرحه ابن حبان.</w:t>
      </w:r>
    </w:p>
    <w:p>
      <w:pPr>
        <w:jc w:val="start"/>
        <w:bidi/>
      </w:pPr>
      <w:r>
        <w:rPr>
          <w:sz w:val="24"/>
          <w:szCs w:val="24"/>
          <w:b w:val="1"/>
          <w:bCs w:val="1"/>
          <w:rtl/>
        </w:rPr>
        <w:t xml:space="preserve">
ديوان الضعفاء،(مكتبة النهضة الحديثة - مكة،1967،ط 2،ج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يحيى، يكنى أبا غسان النهدي.
</w:t>
      </w:r>
    </w:p>
    <w:p>
      <w:pPr/>
      <w:r>
        <w:rPr/>
        <w:t xml:space="preserve">مالك بن يحيى، يكنى أبا غسان النهدي. </w:t>
      </w:r>
    </w:p>
    <w:p/>
    <w:p>
      <w:pPr/>
      <w:r>
        <w:rPr/>
        <w:t xml:space="preserve">قال مسلمة: كان يملي بجامع ابن طولون، وتوفي بمصر سنة أربع وتسعين ومائتين.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يحيى بن عمرو بن مالك النكري أبو غسان
</w:t>
      </w:r>
    </w:p>
    <w:p>
      <w:pPr/>
      <w:r>
        <w:rPr/>
        <w:t xml:space="preserve">مالك بن يحيى بن عمرو بن مالك النكري أبو غسان </w:t>
      </w:r>
    </w:p>
    <w:p/>
    <w:p>
      <w:pPr/>
      <w:r>
        <w:rPr/>
        <w:t xml:space="preserve">من أهل البصرة</w:t>
      </w:r>
    </w:p>
    <w:p/>
    <w:p>
      <w:pPr/>
      <w:r>
        <w:rPr/>
        <w:t xml:space="preserve">يروي عن أبيه روى عنه يعقوب بن سفيان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يحيى بن عمرو بن مالك أبو غسان النكري البصري
</w:t>
      </w:r>
    </w:p>
    <w:p>
      <w:pPr/>
      <w:r>
        <w:rPr/>
        <w:t xml:space="preserve">مالك بن يحيى بن عمرو بن مالك أبو غسان النكري البصري </w:t>
      </w:r>
    </w:p>
    <w:p/>
    <w:p>
      <w:pPr/>
      <w:r>
        <w:rPr/>
        <w:t xml:space="preserve">يروي عن أبيه قال ابن حبان لا يجوز الاحتجاج بأفراده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يحيى بن عمرو بن مالك النكري البصري
</w:t>
      </w:r>
    </w:p>
    <w:p>
      <w:pPr/>
      <w:r>
        <w:rPr/>
        <w:t xml:space="preserve">مالك بن يحيى بن عمرو بن مالك النكري البصري </w:t>
      </w:r>
    </w:p>
    <w:p/>
    <w:p>
      <w:pPr/>
      <w:r>
        <w:rPr/>
        <w:t xml:space="preserve">روى عن أبيه روى عنه بعض الأعراب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2026-05-20T07:45:08+03:00</dcterms:created>
  <dcterms:modified xsi:type="dcterms:W3CDTF">2026-05-20T07:45:08+03:00</dcterms:modified>
</cp:coreProperties>
</file>

<file path=docProps/custom.xml><?xml version="1.0" encoding="utf-8"?>
<Properties xmlns="http://schemas.openxmlformats.org/officeDocument/2006/custom-properties" xmlns:vt="http://schemas.openxmlformats.org/officeDocument/2006/docPropsVTypes"/>
</file>