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الزعيزعة من أذرعات
</w:t>
      </w:r>
    </w:p>
    <w:p>
      <w:pPr>
        <w:jc w:val="start"/>
        <w:bidi/>
      </w:pPr>
      <w:r>
        <w:rPr>
          <w:rFonts w:ascii="arial" w:hAnsi="arial" w:eastAsia="arial" w:cs="arial"/>
          <w:sz w:val="28"/>
          <w:szCs w:val="28"/>
          <w:b w:val="1"/>
          <w:bCs w:val="1"/>
          <w:rtl/>
        </w:rPr>
        <w:t xml:space="preserve">محمد بن أبي الزعيزعة من أذرعات
</w:t>
      </w:r>
    </w:p>
    <w:p>
      <w:pPr/>
      <w:r>
        <w:rPr/>
        <w:t xml:space="preserve">محمد بن أبي الزعيزعة من أذرعات منكر الحديث جدا لا يكتب حديثه.</w:t>
      </w:r>
    </w:p>
    <w:p/>
    <w:p>
      <w:pPr/>
      <w:r>
        <w:rPr/>
        <w:t xml:space="preserve">سمعت ابن حماد يذكره عن البخاري.</w:t>
      </w:r>
    </w:p>
    <w:p/>
    <w:p>
      <w:pPr/>
      <w:r>
        <w:rPr/>
        <w:t xml:space="preserve">حدثنا عمر بن سنان، وعبد الله بن محمد بن نصر الرملي، والحسين بن عبد الله القطان قالوا، حدثنا هشام بن عمار، حدثنا محمد بن عيسى بن سميع، حدثنا محمد بن أبي الزعيزعة من أهل أذرعات عن نافع، عن ابن عمر، أن النبي صلى الله عليه وسلم قال: تصافحوا فإن المصافحة تذهب بالشحناء وتهادوا فإن الهدية تذهب الغل.</w:t>
      </w:r>
    </w:p>
    <w:p/>
    <w:p>
      <w:pPr/>
      <w:r>
        <w:rPr/>
        <w:t xml:space="preserve">وقال ابن نصر تذهب بالسخيمة</w:t>
      </w:r>
    </w:p>
    <w:p/>
    <w:p>
      <w:pPr/>
      <w:r>
        <w:rPr/>
        <w:t xml:space="preserve">حدثنا عمر بن سنان، حدثنا هشام، حدثنا محمد بن عيسى، حدثنا ابن أبي الزعيزعة عن نافع، عن ابن عمر أنه سمعه يعني النبي صلى الله عليه وسلم في قول الله ومن الناس من يشتري لهو الحديث باللعب والباطل، ولا تسمح نفسه، ولا تطيب نفسه أن يتصدق بدرهم.</w:t>
      </w:r>
    </w:p>
    <w:p/>
    <w:p>
      <w:pPr/>
      <w:r>
        <w:rPr/>
        <w:t xml:space="preserve">حدثنا عمر، حدثنا هشام، حدثنا محمد، حدثنا ابن أبي الزعيزعة سمعت نافعا يقول: قال ابن عمر أراد النبي صلى الله عليه وسلم أن يدخل الكعبة فقابلته دوارة صورة فرجع وقال يا أبا بكر اذهب فامح الدوارة التي في البيت فمحاها أبو بكر ثم دخل رسول الله صلى الله عليه وسلم.</w:t>
      </w:r>
    </w:p>
    <w:p/>
    <w:p>
      <w:pPr/>
      <w:r>
        <w:rPr/>
        <w:t xml:space="preserve">حدثنا محمد بن صالح بن عبد الرحمن بن أبي عصمة الدمشقي، حدثنا هشام بن عمار، حدثنا محمد بن عيسى، حدثنا محمد بن أبي الزعيزعة سمعت نافعا يقول: قال ابن عمر قال رسول الله صلى الله عليه وسلم من انتفى من والديه أو أرى عينه ما لم تر فليتبوأ مقعده من النار.</w:t>
      </w:r>
    </w:p>
    <w:p/>
    <w:p>
      <w:pPr/>
      <w:r>
        <w:rPr/>
        <w:t xml:space="preserve">وقال عبد الله فلبثا بذلك زمانا نخاف الزيادة في الحديث إذ قال النبي صلى الله عليه وسلم تحدثوا عني، ولا حرج كأنما أنتم في ذلك كما قلت لكم في بني إسرائيل تحدثوا عنهم، ولا حرج فإنكم لن تبلغوا ما كانوا فيه من خير أو شر ألا، ومن قال كذبا ليضل الناس بغير علم فإنه بين عيني جهنم يوم القيامة وما قال من حسنة فالله ورسوله يأمران بها قال: إن الله يأمر بالعدل والإحسان.</w:t>
      </w:r>
    </w:p>
    <w:p/>
    <w:p>
      <w:pPr/>
      <w:r>
        <w:rPr/>
        <w:t xml:space="preserve">حدثنا القاسم بن الليث الراسبي، ومحمد بن الحسن بن قتيبة، قالا: حدثنا هشام بن عمار، حدثنا محمد بن عيسى بن سميع، حدثنا محمد بن أبي الزعيزعة عن عطاء، عن الفضل بن عباس سمعت النبي صلى الله عليه وسلم يقول عينان لا تمسهما النار عين بكت من خشية الله في جوف الليل وعين حرست في سبيل الله.</w:t>
      </w:r>
    </w:p>
    <w:p/>
    <w:p>
      <w:pPr/>
      <w:r>
        <w:rPr/>
        <w:t xml:space="preserve">حدثنا عبد الله بن سليمان بن الأشعث، حدثنا هارون بن محمد بن بكار، حدثنا محمد</w:t>
      </w:r>
    </w:p>
    <w:p/>
    <w:p>
      <w:pPr/>
      <w:r>
        <w:rPr/>
        <w:t xml:space="preserve">بن عيسى بن سميع، حدثنا محمد بن أبي الزعيزعة عن عطاء، عن أبي الدرداء، قال: قال رسول الله صلى الله عليه وسلم البلاء موكل بالقول.</w:t>
      </w:r>
    </w:p>
    <w:p/>
    <w:p>
      <w:pPr/>
      <w:r>
        <w:rPr/>
        <w:t xml:space="preserve">حدثنا عمر بن سنان، حدثنا عباس بن الوليد الخلال، حدثنا محمد بن عيسى، حدثنا محمد بن أبي الزعيزعة، عن أبي زياد الدمشقي، عن أبي سلام، عن أبي الدرداء أنه كان يحدث أنه سمع من رسول الله صلى الله عليه وسلم يقول تعلموا القرآن فوالذي نفسي بيده إن الشيطان ليخرج من البيت تقرأ فيه سورة البقرة.</w:t>
      </w:r>
    </w:p>
    <w:p/>
    <w:p>
      <w:pPr/>
      <w:r>
        <w:rPr/>
        <w:t xml:space="preserve">حدثنا عمر، حدثنا هشام بن عمار، حدثنا محمد بن عيسى بن سميع، حدثنا محمد بن أبي الزعيزعة، حدثني عمرو بن شعيب، عن أبيه، عن جده عبد الله بن عمرو عن النبي صلى الله عليه وسلم أنه كان يقول في الطعام إذا قرب إليه قال اللهم بارك لنا فيما رزقتنا وقنا عذاب النار بسم الله، وإذا فرغ قال الحمد لله الذي من علينا فهدانا</w:t>
      </w:r>
    </w:p>
    <w:p/>
    <w:p>
      <w:pPr/>
      <w:r>
        <w:rPr/>
        <w:t xml:space="preserve">والحمد لله الذي أطعمنا وسقانما فأروانا وكل الإحسان آتانا.</w:t>
      </w:r>
    </w:p>
    <w:p/>
    <w:p>
      <w:pPr/>
      <w:r>
        <w:rPr/>
        <w:t xml:space="preserve">قال عمرو فكتبه لنا جدي فكنا نتعلمه كما نتعلم السورة من القرآن.</w:t>
      </w:r>
    </w:p>
    <w:p/>
    <w:p>
      <w:pPr/>
      <w:r>
        <w:rPr/>
        <w:t xml:space="preserve">قال الشيخ: وابن أبي الزعيزعة هذا له غير ما ذكرت من الحديث قليل، ولا أعلم يرويه عنه غير بن سميع هذا، وابن سميع لا بأس به دمشقي، وابن أبي الزعيزعة عامة ما يرويه عمن رواه ما، لا يتابع عليه.</w:t>
      </w:r>
    </w:p>
    <w:p>
      <w:pPr>
        <w:jc w:val="start"/>
        <w:bidi/>
      </w:pPr>
      <w:r>
        <w:rPr>
          <w:sz w:val="24"/>
          <w:szCs w:val="24"/>
          <w:b w:val="1"/>
          <w:bCs w:val="1"/>
          <w:rtl/>
        </w:rPr>
        <w:t xml:space="preserve">
الكامل في ضعفاء الرجال،(دار الكتب العلمية - بيروت،1997،ط 5،ج 7،ص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عن عطاء، ونافع.</w:t>
      </w:r>
    </w:p>
    <w:p/>
    <w:p>
      <w:pPr/>
      <w:r>
        <w:rPr/>
        <w:t xml:space="preserve">وعنه محمد بن عيسى ابن سميع فقط.</w:t>
      </w:r>
    </w:p>
    <w:p/>
    <w:p>
      <w:pPr/>
      <w:r>
        <w:rPr/>
        <w:t xml:space="preserve">قال أبو حاتم: منكر الحديث جدا، </w:t>
      </w:r>
    </w:p>
    <w:p/>
    <w:p>
      <w:pPr/>
      <w:r>
        <w:rPr/>
        <w:t xml:space="preserve">[وكذا قاله البخاري].</w:t>
      </w:r>
    </w:p>
    <w:p/>
    <w:p>
      <w:pPr/>
      <w:r>
        <w:rPr/>
        <w:t xml:space="preserve">وقال أبو حاتم: لا يشتغل به.</w:t>
      </w:r>
    </w:p>
    <w:p/>
    <w:p>
      <w:pPr/>
      <w:r>
        <w:rPr/>
        <w:t xml:space="preserve">وقيل: كان من أهل أذرعات.</w:t>
      </w:r>
    </w:p>
    <w:p/>
    <w:p>
      <w:pPr/>
      <w:r>
        <w:rPr/>
        <w:t xml:space="preserve">ومن مناكيره: عن نافع، عن ابن عمر - أن النبي صلى الله عليه وسلم قال: تصافحوا، فإن المصافحة تذهب الشحناء.</w:t>
      </w:r>
    </w:p>
    <w:p/>
    <w:p>
      <w:pPr/>
      <w:r>
        <w:rPr/>
        <w:t xml:space="preserve">وبه: عن النبي صلى الله عليه وسلم في قوله: ومن الناس من يشترى لهو الحديث - باللعب والباطل، ولا تسمح نفسه ولا تطيب نفسه أن يتصدق بدرهم.</w:t>
      </w:r>
    </w:p>
    <w:p/>
    <w:p>
      <w:pPr/>
      <w:r>
        <w:rPr/>
        <w:t xml:space="preserve">وبه: أراد النبي صلى الله عليه وسلم أن يدخل الكعبة فقابلته وقارة صورة فرجع، وقال: يا أبا بكر، اذهب فامح تلك الصورة، فمحاها.</w:t>
      </w:r>
    </w:p>
    <w:p/>
    <w:p>
      <w:pPr/>
      <w:r>
        <w:rPr/>
        <w:t xml:space="preserve">وسمع نافعا يقول: قال ابن عمر: من التفى من والديه أو أرى عينيه ما لم ير فليتبوأ مقعده من النار.</w:t>
      </w:r>
    </w:p>
    <w:p/>
    <w:p>
      <w:pPr/>
      <w:r>
        <w:rPr/>
        <w:t xml:space="preserve">قال عبد الله: فلبثنا بذلك زمانا نخاف الزيادة في الحديث إذا قال النبي صلى الله عليه وسلم: تحدثوا عنى ولا حرج، فإنكم لن تبلغوا ما كان فيه من خير أو شر، ألا ومن قال على كذبا ليضل الناس بغير علم فإنه بين عينى جهنم يوم القيامة، وما قال من حسنة فالله ورسوله يأمران بها.</w:t>
      </w:r>
    </w:p>
    <w:p/>
    <w:p>
      <w:pPr/>
      <w:r>
        <w:rPr/>
        <w:t xml:space="preserve">قال: إن الله يأمر بالعدل والاحسان.</w:t>
      </w:r>
    </w:p>
    <w:p/>
    <w:p>
      <w:pPr/>
      <w:r>
        <w:rPr/>
        <w:t xml:space="preserve">روى هذه الأحاديث هشام بن عمار، عن ابن سميع، عنه.</w:t>
      </w:r>
    </w:p>
    <w:p/>
    <w:p>
      <w:pPr/>
      <w:r>
        <w:rPr/>
        <w:t xml:space="preserve">هشام بن عمار، حدثنا ابن سميع، حدثنا محمد بن أبي الزعيزعة، حدثنى عمرو</w:t>
      </w:r>
    </w:p>
    <w:p/>
    <w:p>
      <w:pPr/>
      <w:r>
        <w:rPr/>
        <w:t xml:space="preserve">ابن شعيب عن أبيه، عن جده عبد الله، عن النبي صلى الله عليه وسلم أنه كان يقول في الطعام إذا قرب إليه: اللهم بارك لنا فبما رزقتنا وقنا عذاب النار.</w:t>
      </w:r>
    </w:p>
    <w:p/>
    <w:p>
      <w:pPr/>
      <w:r>
        <w:rPr/>
        <w:t xml:space="preserve">بسم الله، وإذا فرغ قال: الحمد الله الذي من علينا، والحمد الله الذي أطعمنا وسقانا وأروانا وكل الاحسان آتانا.</w:t>
      </w:r>
    </w:p>
    <w:p/>
    <w:p>
      <w:pPr/>
      <w:r>
        <w:rPr/>
        <w:t xml:space="preserve">قال عمرو: فكتبه لنا جدنا فكنا نتعلمه كما نتعلم السورة من القرآن.</w:t>
      </w:r>
    </w:p>
    <w:p>
      <w:pPr>
        <w:jc w:val="start"/>
        <w:bidi/>
      </w:pPr>
      <w:r>
        <w:rPr>
          <w:sz w:val="24"/>
          <w:szCs w:val="24"/>
          <w:b w:val="1"/>
          <w:bCs w:val="1"/>
          <w:rtl/>
        </w:rPr>
        <w:t xml:space="preserve">
ميزان الاعتدال في نقد الرجال،(دار المعرفة للطباعة والنشر، بيروت - لبنان،1963،ط 1،ج 3،ص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قال ابن حبان: دجال من الدجاجلة، هو الذي يروى عن أبي المليح الرقى.</w:t>
      </w:r>
    </w:p>
    <w:p/>
    <w:p>
      <w:pPr/>
      <w:r>
        <w:rPr/>
        <w:t xml:space="preserve">عن ميمون بن مهران، عن ابن عباس، قال: جاع النبي صلى الله عليه وسلم جوعا شديدا، فنزل جبرائيل وفي يده لوزة فناوله إياها ففكها، فإذا فيها فريدة خضراء عليها مكتوب بالنور: لا إله الله محمد رسول الله، أيدته بعلى، ونصرته به، ما آمن بى من اتهمني في قضائي، واستبطأنى في رزقي.</w:t>
      </w:r>
    </w:p>
    <w:p>
      <w:pPr>
        <w:jc w:val="start"/>
        <w:bidi/>
      </w:pPr>
      <w:r>
        <w:rPr>
          <w:sz w:val="24"/>
          <w:szCs w:val="24"/>
          <w:b w:val="1"/>
          <w:bCs w:val="1"/>
          <w:rtl/>
        </w:rPr>
        <w:t xml:space="preserve">
ميزان الاعتدال في نقد الرجال،(دار المعرفة للطباعة والنشر، بيروت - لبنان،1963،ط 1،ج 3،ص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w:t>
      </w:r>
    </w:p>
    <w:p/>
    <w:p>
      <w:pPr/>
      <w:r>
        <w:rPr/>
        <w:t xml:space="preserve">حدث بالشام عن نافع وابن المنكدر مناكير</w:t>
      </w:r>
    </w:p>
    <w:p>
      <w:pPr>
        <w:jc w:val="start"/>
        <w:bidi/>
      </w:pPr>
      <w:r>
        <w:rPr>
          <w:sz w:val="24"/>
          <w:szCs w:val="24"/>
          <w:b w:val="1"/>
          <w:bCs w:val="1"/>
          <w:rtl/>
        </w:rPr>
        <w:t xml:space="preserve">
الضعفاء،(دار الثقافة - الدار البيضاء،1984،ط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الأزدي
</w:t>
      </w:r>
    </w:p>
    <w:p>
      <w:pPr/>
      <w:r>
        <w:rPr/>
        <w:t xml:space="preserve">محمد بن أبي الزعيزعة الأزدي: تكلم فيه ابن حبان.</w:t>
      </w:r>
    </w:p>
    <w:p>
      <w:pPr>
        <w:jc w:val="start"/>
        <w:bidi/>
      </w:pPr>
      <w:r>
        <w:rPr>
          <w:sz w:val="24"/>
          <w:szCs w:val="24"/>
          <w:b w:val="1"/>
          <w:bCs w:val="1"/>
          <w:rtl/>
        </w:rPr>
        <w:t xml:space="preserve">
ديوان الضعفاء،(مكتبة النهضة الحديثة - مكة،1967،ط 2،ج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w:t>
      </w:r>
    </w:p>
    <w:p/>
    <w:p>
      <w:pPr/>
      <w:r>
        <w:rPr/>
        <w:t xml:space="preserve">منكر الحديث جداً.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w:t>
      </w:r>
    </w:p>
    <w:p/>
    <w:p>
      <w:pPr/>
      <w:r>
        <w:rPr/>
        <w:t xml:space="preserve">محمد بن أبي الزعيزعة....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w:t>
      </w:r>
    </w:p>
    <w:p/>
    <w:p>
      <w:pPr/>
      <w:r>
        <w:rPr/>
        <w:t xml:space="preserve">من أذرعات مدينة بقرب دمشق يروي عن أبي المليح الرقي وعطاء قال البخاري منكر الحديث جدا لا يكتب حديثه وقال أبو حاتم الرازي منكر الحديث لا يشتغل به وقال ابن حبان دجال من الدجالين يروي الموضوعات</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الزعيزعة
</w:t>
      </w:r>
    </w:p>
    <w:p>
      <w:pPr/>
      <w:r>
        <w:rPr/>
        <w:t xml:space="preserve">محمد بن أبي الزعيزعة </w:t>
      </w:r>
    </w:p>
    <w:p/>
    <w:p>
      <w:pPr/>
      <w:r>
        <w:rPr/>
        <w:t xml:space="preserve">روى عن عطاء ونافع وعمرو بن شعيب روى عنه محمد بن عيسى بن سميع نا عبد الرحمن قال سألت أبي عنه فقال لا يشتغل به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2026-07-27T11:28:08+03:00</dcterms:created>
  <dcterms:modified xsi:type="dcterms:W3CDTF">2026-07-27T11:28:08+03:00</dcterms:modified>
</cp:coreProperties>
</file>

<file path=docProps/custom.xml><?xml version="1.0" encoding="utf-8"?>
<Properties xmlns="http://schemas.openxmlformats.org/officeDocument/2006/custom-properties" xmlns:vt="http://schemas.openxmlformats.org/officeDocument/2006/docPropsVTypes"/>
</file>