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ذو مر الهمذاني
</w:t>
      </w:r>
    </w:p>
    <w:p>
      <w:pPr>
        <w:jc w:val="start"/>
        <w:bidi/>
      </w:pPr>
      <w:r>
        <w:rPr>
          <w:rFonts w:ascii="arial" w:hAnsi="arial" w:eastAsia="arial" w:cs="arial"/>
          <w:sz w:val="28"/>
          <w:szCs w:val="28"/>
          <w:b w:val="1"/>
          <w:bCs w:val="1"/>
          <w:rtl/>
        </w:rPr>
        <w:t xml:space="preserve">عمرو ذو مر الهمذاني
</w:t>
      </w:r>
    </w:p>
    <w:p>
      <w:pPr/>
      <w:r>
        <w:rPr/>
        <w:t xml:space="preserve">عمرو ذو مر الهمذاني روى عنه أبو إسحاق وحده لا يعرف.</w:t>
      </w:r>
    </w:p>
    <w:p/>
    <w:p>
      <w:pPr/>
      <w:r>
        <w:rPr/>
        <w:t xml:space="preserve">سمعت ابن حماد يذكره عن البخاري.</w:t>
      </w:r>
    </w:p>
    <w:p/>
    <w:p>
      <w:pPr/>
      <w:r>
        <w:rPr/>
        <w:t xml:space="preserve">حدثنا علي بن العباس، قال: حدثنا أبو موسى وأحمد بن سنان، قالا: حدثنا عبد الرحمن، قال: حدثنا سفيان، وشعبة عن أي إسحاق عن عمرو ذي مر عن علي قال وأحلوا قومهم دار البوار قال هم الأفجران من قريش.</w:t>
      </w:r>
    </w:p>
    <w:p/>
    <w:p>
      <w:pPr/>
      <w:r>
        <w:rPr/>
        <w:t xml:space="preserve">وعمرو ذو مر لا يروي عنه غير أبي إسحاق أحاديث، وهو غير معروف، وهو في جملة مشايخ أبي إسحاق المجهولين الذين لا يحدث عنهم غير أبي إسحاق فإن لأبي إسحاق غير شيخ يحدث عنه لا يعرف</w:t>
      </w:r>
    </w:p>
    <w:p>
      <w:pPr>
        <w:jc w:val="start"/>
        <w:bidi/>
      </w:pPr>
      <w:r>
        <w:rPr>
          <w:sz w:val="24"/>
          <w:szCs w:val="24"/>
          <w:b w:val="1"/>
          <w:bCs w:val="1"/>
          <w:rtl/>
        </w:rPr>
        <w:t xml:space="preserve">
الكامل في ضعفاء الرجال،(دار الكتب العلمية - بيروت،1997،ط 5،ج 6،ص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ذي مر
</w:t>
      </w:r>
    </w:p>
    <w:p>
      <w:pPr/>
      <w:r>
        <w:rPr/>
        <w:t xml:space="preserve">عمرو ذي مر. روى عن علي.</w:t>
      </w:r>
    </w:p>
    <w:p/>
    <w:p>
      <w:pPr/>
      <w:r>
        <w:rPr/>
        <w:t xml:space="preserve">قال: أخبرنا عبيد الله بن موسى قال: أخبرنا حسن بن صالح عن أبي إسحاق عن عمرو ذي مر قال: رأيت عليا توضأ ثم أخذ كفا من ماء فصبه على رأسه ثم دلكه.</w:t>
      </w:r>
    </w:p>
    <w:p>
      <w:pPr>
        <w:jc w:val="start"/>
        <w:bidi/>
      </w:pPr>
      <w:r>
        <w:rPr>
          <w:sz w:val="24"/>
          <w:szCs w:val="24"/>
          <w:b w:val="1"/>
          <w:bCs w:val="1"/>
          <w:rtl/>
        </w:rPr>
        <w:t xml:space="preserve">
الطبقات الكبرى،(دار الكتب العلمية - بيروت،1990،ط 1،ج 6،ص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ذو مر
</w:t>
      </w:r>
    </w:p>
    <w:p>
      <w:pPr/>
      <w:r>
        <w:rPr/>
        <w:t xml:space="preserve">عمرو، ذو مر. عن علي.</w:t>
      </w:r>
    </w:p>
    <w:p/>
    <w:p>
      <w:pPr/>
      <w:r>
        <w:rPr/>
        <w:t xml:space="preserve">قال البخاري: لا يعرف.</w:t>
      </w:r>
    </w:p>
    <w:p/>
    <w:p>
      <w:pPr/>
      <w:r>
        <w:rPr/>
        <w:t xml:space="preserve">حدث عنه أبو إسحاق السبيعي، فروى مخول بن إبراهيم، حدثنا جابر بن الحر: عن أبي إسحاق، عن عمرو ذي مر، عن علي - حديث: من كنت مولاه فعلى مولاه، اللهم وال من والاه، وعاد من عاداه.</w:t>
      </w:r>
    </w:p>
    <w:p/>
    <w:p>
      <w:pPr/>
      <w:r>
        <w:rPr/>
        <w:t xml:space="preserve">وقد روى هذا بإسناد أصلح من هذا.</w:t>
      </w:r>
    </w:p>
    <w:p/>
    <w:p>
      <w:pPr/>
      <w:r>
        <w:rPr/>
        <w:t xml:space="preserve">وقد ذكر هذا الرجل ابن عدي في كامله.</w:t>
      </w:r>
    </w:p>
    <w:p/>
    <w:p>
      <w:pPr/>
      <w:r>
        <w:rPr/>
        <w:t xml:space="preserve">عبد الرحمن بن مهدي، حدثنا سفيان وشعبة، عن أبي إسحاق، عن عمرو ذي مر، عن علي: وأحلوا قومهم دار البوار.</w:t>
      </w:r>
    </w:p>
    <w:p/>
    <w:p>
      <w:pPr/>
      <w:r>
        <w:rPr/>
        <w:t xml:space="preserve">قال: هما الافجران من قريش.</w:t>
      </w:r>
    </w:p>
    <w:p/>
    <w:p>
      <w:pPr/>
      <w:r>
        <w:rPr/>
        <w:t xml:space="preserve">قال ابن عدي: هو في جملة مشايخ أبي إسحاق السبيعى المجهولين.</w:t>
      </w:r>
    </w:p>
    <w:p>
      <w:pPr>
        <w:jc w:val="start"/>
        <w:bidi/>
      </w:pPr>
      <w:r>
        <w:rPr>
          <w:sz w:val="24"/>
          <w:szCs w:val="24"/>
          <w:b w:val="1"/>
          <w:bCs w:val="1"/>
          <w:rtl/>
        </w:rPr>
        <w:t xml:space="preserve">
ميزان الاعتدال في نقد الرجال،(دار المعرفة للطباعة والنشر، بيروت - لبنان،1963،ط 1،ج 3،ص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ذو مر
</w:t>
      </w:r>
    </w:p>
    <w:p>
      <w:pPr/>
      <w:r>
        <w:rPr/>
        <w:t xml:space="preserve">عمرو ذو مر </w:t>
      </w:r>
    </w:p>
    <w:p/>
    <w:p>
      <w:pPr/>
      <w:r>
        <w:rPr/>
        <w:t xml:space="preserve">تابعي ثقة كوفي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ذو مر الهمداني الكوفي
</w:t>
      </w:r>
    </w:p>
    <w:p>
      <w:pPr/>
      <w:r>
        <w:rPr/>
        <w:t xml:space="preserve">عمرو ذو مر الهمداني الكوفي </w:t>
      </w:r>
    </w:p>
    <w:p/>
    <w:p>
      <w:pPr/>
      <w:r>
        <w:rPr/>
        <w:t xml:space="preserve">يروي عن علي قال البخاري لا يعرف وقال ابن حبان في حديثه المناكير حتى خرج عن حد الاحتجاج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ذي مر الهمداني كوفي
</w:t>
      </w:r>
    </w:p>
    <w:p>
      <w:pPr/>
      <w:r>
        <w:rPr/>
        <w:t xml:space="preserve">عمرو ذي مر الهمداني كوفي </w:t>
      </w:r>
    </w:p>
    <w:p/>
    <w:p>
      <w:pPr/>
      <w:r>
        <w:rPr/>
        <w:t xml:space="preserve">سمع علياً رضي الله تعالى عنه روى عنه أبو إسحاق الهمداني وجده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2026-05-28T20:52:12+03:00</dcterms:created>
  <dcterms:modified xsi:type="dcterms:W3CDTF">2026-05-28T20:52:12+03:00</dcterms:modified>
</cp:coreProperties>
</file>

<file path=docProps/custom.xml><?xml version="1.0" encoding="utf-8"?>
<Properties xmlns="http://schemas.openxmlformats.org/officeDocument/2006/custom-properties" xmlns:vt="http://schemas.openxmlformats.org/officeDocument/2006/docPropsVTypes"/>
</file>