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ربيعة بن قدامة بن مظعون يكنى أبا محمد مصيصي
</w:t>
      </w:r>
    </w:p>
    <w:p>
      <w:pPr>
        <w:jc w:val="start"/>
        <w:bidi/>
      </w:pPr>
      <w:r>
        <w:rPr>
          <w:rFonts w:ascii="arial" w:hAnsi="arial" w:eastAsia="arial" w:cs="arial"/>
          <w:sz w:val="28"/>
          <w:szCs w:val="28"/>
          <w:b w:val="1"/>
          <w:bCs w:val="1"/>
          <w:rtl/>
        </w:rPr>
        <w:t xml:space="preserve">عبد الله بن محمد بن ربيعة بن قدامة بن مظعون يكنى أبا محمد مصيصي
</w:t>
      </w:r>
    </w:p>
    <w:p>
      <w:pPr/>
      <w:r>
        <w:rPr/>
        <w:t xml:space="preserve">عبد الله بن محمد بن ربيعة بن قدامة بن مظعون يكنى أبا محمد مصيصي حدثنا سند بن يحيى بن سند المعري، حدثنا محمد بن تمام التنوخي، حدثنا عبد الله بن محمد</w:t>
      </w:r>
    </w:p>
    <w:p/>
    <w:p>
      <w:pPr/>
      <w:r>
        <w:rPr/>
        <w:t xml:space="preserve">بن ربيعة القدامي عن مالك بن أنس عن زيد بن أسلم عن عطاء بن يسار، عن ابن عباس قال ألا أخبركم بوضوء رسول الله صلى الله عليه وسلم توضأ مرة مرة.</w:t>
      </w:r>
    </w:p>
    <w:p/>
    <w:p>
      <w:pPr/>
      <w:r>
        <w:rPr/>
        <w:t xml:space="preserve">قال الشيخ: وهذا الحديث يروي، عن أبي عاصم النبيل أيضا عن مالك وليس في الموطأ.</w:t>
      </w:r>
    </w:p>
    <w:p/>
    <w:p>
      <w:pPr/>
      <w:r>
        <w:rPr/>
        <w:t xml:space="preserve">حدثنا سند بن يحيى بن سند، حدثنا محمد بن تمام، حدثنا عبد الله بن محمد بن ربيعة عن مالك عن سمي، عن أبي صالح، عن أبي هريرة عن النبي صلى الله عليه وسلم قال: من صلى على جنازة كان له قيراط من الأجر، ومن تبعها حتى يفرغ من أمرها فله قيراطان أصغرهما مثل أحد.</w:t>
      </w:r>
    </w:p>
    <w:p/>
    <w:p>
      <w:pPr/>
      <w:r>
        <w:rPr/>
        <w:t xml:space="preserve">حدثنا محمد بن إلياس بن بيان الخوارزمي، حدثنا محمد بن سعيد بن سابق التنوخي، حدثني عبد الله بن محمد القدامي، حدثنا مالك، عن الزهري عن سعيد بن المسيب، عن أبي هريرة، قال: قال رسول الله صلى الله عليه وسلم التسبيح للرجال والتصفيق للنساء، حدثنا محمد بن بكتل الخوارزمي، حدثنا محمد بن سعيد بن سابق التنوخي، حدثني عبد الله بن محمد القدامي، حدثنا مالك عن محمد بن المنكدر عن جابر، أن النبي صلى الله عليه وسلم أكل كتفا ثم صلى ولم يتوضأ.</w:t>
      </w:r>
    </w:p>
    <w:p/>
    <w:p>
      <w:pPr/>
      <w:r>
        <w:rPr/>
        <w:t xml:space="preserve">حدثنا محمد بن هارون بن حسان البرقي بمصر، حدثنا محمد بن الوليد بن أبان، حدثنا محمد بن عبد الله القدامي كذا قال وإنما هو عبد الله بن محمد القدامي قال مالك بن أنس، أخبرنا عن جعفر بن محمد، عن أبيه، عن جده قال توفيت فاطمة بنت رسول الله صلى الله عليه وسلم ليلا فجاء أبو بكر وعمر وعثمان وطلحة والزبير وسعيد وجماعة كثير سماهم مالك فقال أبو بكر لعلي تقدم فصل عليها؟ قال: لا والله لا تقدمت وأنت</w:t>
      </w:r>
    </w:p>
    <w:p/>
    <w:p>
      <w:pPr/>
      <w:r>
        <w:rPr/>
        <w:t xml:space="preserve">خليفة رسول الله صلى الله عليه وسلم صلى الله عليه وسلم قال: فتقدم أبو بكر فصلى عليها فكبر عليها أربعا ودفنها ليلا.</w:t>
      </w:r>
    </w:p>
    <w:p/>
    <w:p>
      <w:pPr/>
      <w:r>
        <w:rPr/>
        <w:t xml:space="preserve">قال الشيخ: وهذه الأحاديث التي أمليتها عن مالك بن أنس في الموطأ، ولا أعلم رواها عن مالك غير عبد الله بن محمد بن ربيعة هذا.</w:t>
      </w:r>
    </w:p>
    <w:p/>
    <w:p>
      <w:pPr/>
      <w:r>
        <w:rPr/>
        <w:t xml:space="preserve">حدثنا إسحاق بن عبد الله الكوفي، حدثني محمد بن تمام بن عياش بمعرة النعمان، حدثنا عبد الله بن محمد القدامي، حدثنا محمد بن مسلم الطائفي عن عبد الله بن طاووس، عن أبيه، عن ابن عباس، قال: قال رسول الله صلى الله عليه وسلم: لا وصية لوارث</w:t>
      </w:r>
    </w:p>
    <w:p/>
    <w:p>
      <w:pPr/>
      <w:r>
        <w:rPr/>
        <w:t xml:space="preserve">قال الشيخ: وهذا حديث غريب من هذا الطريق لا أعلم رواه غير القدامي ولم أكتبه إلا عن إسحاق الكوفي هذا.</w:t>
      </w:r>
    </w:p>
    <w:p/>
    <w:p>
      <w:pPr/>
      <w:r>
        <w:rPr/>
        <w:t xml:space="preserve">حدثنا محمد بن إسماعيل بن أسد النيسابوري بمصر، حدثنا إبراهيم بن محمد الصفار الرقي، حدثنا عبد الله بن ربيعة المصيصي، حدثنا محمد بن مسلم الطائفي عن إبراهيم بن ميسرة عن سعيد بن جبير، عن ابن عباس قال: ما آسى على شيء إلا على أني لم أحج ماشيا إني سمعت رسول الله صلى الله عليه وسلم يقول: من حج راكبا كان له بكل خطوة حسنة، ومن حج ماشيا كان له بكل خطوة يخطوها سبعون حسنة من حسنات الحرم، قال: قلت وما حسنات الحرم قال الحسنة بمئة ألف.</w:t>
      </w:r>
    </w:p>
    <w:p/>
    <w:p>
      <w:pPr/>
      <w:r>
        <w:rPr/>
        <w:t xml:space="preserve">قال الشيخ: وهذا الحديث قد رواه عن محمد بن مسلم غير القدامي.</w:t>
      </w:r>
    </w:p>
    <w:p/>
    <w:p>
      <w:pPr/>
      <w:r>
        <w:rPr/>
        <w:t xml:space="preserve">حدثنا علي بن محمد بن حاتم، حدثنا صالح بن علي النوفلي، حدثني عبد الله بن محمد بن ربيعة القدامي، حدثنا ابن المبارك عن معمر عن يزيد الرقاشي، عن أنس، قال: قال رسول الله صلى الله عليه وسلم ثلاثة من لم يكن فيه واحدة منهن فلا تعتدن بشيء من عمله ورع يحجره عن معاصي الله وحلم يرد به سفاة السفيه وخلق يداري به الناس.</w:t>
      </w:r>
    </w:p>
    <w:p/>
    <w:p>
      <w:pPr/>
      <w:r>
        <w:rPr/>
        <w:t xml:space="preserve">قال الشيخ: وهذا الحديث مع أحاديث أخر لم أذكره هاهنا عن مالك وعن غيره وعامة حديثه غير محفوظة، وهو ضعيف على ما تبين لي من رواياته واضطرابه فيها ولم أر للمتقدمين فيه كلاما فأذكره.</w:t>
      </w:r>
    </w:p>
    <w:p>
      <w:pPr>
        <w:jc w:val="start"/>
        <w:bidi/>
      </w:pPr>
      <w:r>
        <w:rPr>
          <w:sz w:val="24"/>
          <w:szCs w:val="24"/>
          <w:b w:val="1"/>
          <w:bCs w:val="1"/>
          <w:rtl/>
        </w:rPr>
        <w:t xml:space="preserve">
الكامل في ضعفاء الرجال،(دار الكتب العلمية - بيروت،1997،ط 5،ج 5،ص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ربيعة بن قدامة القدامى المصيصى، أحد الضعفاء
</w:t>
      </w:r>
    </w:p>
    <w:p>
      <w:pPr/>
      <w:r>
        <w:rPr/>
        <w:t xml:space="preserve">عبد الله بن محمد بن ربيعة بن قدامة القدامى المصيصى، أحد الضعفاء. أتى عن مالك بمصائب.</w:t>
      </w:r>
    </w:p>
    <w:p/>
    <w:p>
      <w:pPr/>
      <w:r>
        <w:rPr/>
        <w:t xml:space="preserve">[منها]: عن جعفر بن محمد، عن أبيه، عن جده، قال: توفيت فاطمة ليلا، فجاء أبو بكر، وعمر، وجماعة كثيرة.</w:t>
      </w:r>
    </w:p>
    <w:p/>
    <w:p>
      <w:pPr/>
      <w:r>
        <w:rPr/>
        <w:t xml:space="preserve">فقال أبو بكر لعلى: تقدم فصل.</w:t>
      </w:r>
    </w:p>
    <w:p/>
    <w:p>
      <w:pPr/>
      <w:r>
        <w:rPr/>
        <w:t xml:space="preserve">قال: لا والله، لا تقدمت، وأنت خليفة رسول الله صلى الله عليه وسلم.</w:t>
      </w:r>
    </w:p>
    <w:p/>
    <w:p>
      <w:pPr/>
      <w:r>
        <w:rPr/>
        <w:t xml:space="preserve">فتقدم أبو بكر وكبر أربعا.</w:t>
      </w:r>
    </w:p>
    <w:p/>
    <w:p>
      <w:pPr/>
      <w:r>
        <w:rPr/>
        <w:t xml:space="preserve">إبراهيم بن محمد الرقى الصفار، حدثنا عبد الله بن محمد بن ربيعة، حدثنا محمد بن مسلم الطائفي، عن إبراهيم بن ميسرة، عن سعيد بن جبير، عن ابن عباس، قال: ما آسى على شئ إلا أنى لم أحج ماشيا، إنى سمعت رسول الله صلى الله عليه وسلم يقول: من حج راكبا كان له بكل خطوة حسنة، ومن حج ماشيا كان له بكل</w:t>
      </w:r>
    </w:p>
    <w:p/>
    <w:p>
      <w:pPr/>
      <w:r>
        <w:rPr/>
        <w:t xml:space="preserve">خطوة سبعون حسنة من حسنات الحرم، الحسنة بمائة ألف.</w:t>
      </w:r>
    </w:p>
    <w:p/>
    <w:p>
      <w:pPr/>
      <w:r>
        <w:rPr/>
        <w:t xml:space="preserve">ضعفه ابن عدي وغيره.</w:t>
      </w:r>
    </w:p>
    <w:p/>
    <w:p>
      <w:pPr/>
      <w:r>
        <w:rPr/>
        <w:t xml:space="preserve">[قال ابن عبد البر: خراساني، روى عن مالك أشياء انفرد بها، لم يتابع عليها]، على أن القدماء ما رأيتهم ذكروه.</w:t>
      </w:r>
    </w:p>
    <w:p>
      <w:pPr>
        <w:jc w:val="start"/>
        <w:bidi/>
      </w:pPr>
      <w:r>
        <w:rPr>
          <w:sz w:val="24"/>
          <w:szCs w:val="24"/>
          <w:b w:val="1"/>
          <w:bCs w:val="1"/>
          <w:rtl/>
        </w:rPr>
        <w:t xml:space="preserve">
ميزان الاعتدال في نقد الرجال،(دار المعرفة للطباعة والنشر، بيروت - لبنان،1963،ط 1،ج 2،ص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ربيعة القدامي
</w:t>
      </w:r>
    </w:p>
    <w:p>
      <w:pPr/>
      <w:r>
        <w:rPr/>
        <w:t xml:space="preserve">عبد الله بن محمد بن ربيعة القدامي </w:t>
      </w:r>
    </w:p>
    <w:p/>
    <w:p>
      <w:pPr/>
      <w:r>
        <w:rPr/>
        <w:t xml:space="preserve">يروي عن مالك وإبراهيم بن سعد المناكير وكذلك</w:t>
      </w:r>
    </w:p>
    <w:p>
      <w:pPr>
        <w:jc w:val="start"/>
        <w:bidi/>
      </w:pPr>
      <w:r>
        <w:rPr>
          <w:sz w:val="24"/>
          <w:szCs w:val="24"/>
          <w:b w:val="1"/>
          <w:bCs w:val="1"/>
          <w:rtl/>
        </w:rPr>
        <w:t xml:space="preserve">
الضعفاء،(دار الثقافة - الدار البيضاء،1984،ط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ربيعة القدامي
</w:t>
      </w:r>
    </w:p>
    <w:p>
      <w:pPr/>
      <w:r>
        <w:rPr/>
        <w:t xml:space="preserve">عبد الله بن محمد بن ربيعة القدامي: عن مالك، ضعفه ابن عدي.</w:t>
      </w:r>
    </w:p>
    <w:p>
      <w:pPr>
        <w:jc w:val="start"/>
        <w:bidi/>
      </w:pPr>
      <w:r>
        <w:rPr>
          <w:sz w:val="24"/>
          <w:szCs w:val="24"/>
          <w:b w:val="1"/>
          <w:bCs w:val="1"/>
          <w:rtl/>
        </w:rPr>
        <w:t xml:space="preserve">
ديوان الضعفاء،(مكتبة النهضة الحديثة - مكة،1967،ط 2،ج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ربيعة القدامي المصيصي
</w:t>
      </w:r>
    </w:p>
    <w:p>
      <w:pPr/>
      <w:r>
        <w:rPr/>
        <w:t xml:space="preserve">عبد الله بن محمد بن ربيعة القدامي المصيصي </w:t>
      </w:r>
    </w:p>
    <w:p/>
    <w:p>
      <w:pPr/>
      <w:r>
        <w:rPr/>
        <w:t xml:space="preserve">يروي عن مالك وإبراهيم بن سعد قال ابن عدي ضعيف وقال ابن حبان كانت تقلب له الأخبار فتجنب فيها وكانت آفته أنه لا يحل ذكره في الكتب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2026-07-27T13:51:59+03:00</dcterms:created>
  <dcterms:modified xsi:type="dcterms:W3CDTF">2026-07-27T13:51:59+03:00</dcterms:modified>
</cp:coreProperties>
</file>

<file path=docProps/custom.xml><?xml version="1.0" encoding="utf-8"?>
<Properties xmlns="http://schemas.openxmlformats.org/officeDocument/2006/custom-properties" xmlns:vt="http://schemas.openxmlformats.org/officeDocument/2006/docPropsVTypes"/>
</file>