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العكي
</w:t>
      </w:r>
    </w:p>
    <w:p>
      <w:pPr>
        <w:jc w:val="start"/>
        <w:bidi/>
      </w:pPr>
      <w:r>
        <w:rPr>
          <w:rFonts w:ascii="arial" w:hAnsi="arial" w:eastAsia="arial" w:cs="arial"/>
          <w:sz w:val="28"/>
          <w:szCs w:val="28"/>
          <w:b w:val="1"/>
          <w:bCs w:val="1"/>
          <w:rtl/>
        </w:rPr>
        <w:t xml:space="preserve">العكي
</w:t>
      </w:r>
    </w:p>
    <w:p>
      <w:pPr/>
      <w:r>
        <w:rPr/>
        <w:t xml:space="preserve">العكي  محمد بن مقاتل بن حكيم العكي: أمير. كان رضيع هارون الرشيد العباسي. ولي افريقية (سنة 181هـ) وقدم اليه، فأقام بالقيروان. ولم تحمد سيرته، فثار عليه عامله بتونس تمام وارسله إلى طرابلس الغرب، فقام بنصرته عامل الزاب (ابراهيم بن الاغلب) فاعاده إلى القيروان، وقضى على فتنة تمام. وأحب الناس ابراهيم. وكان لافريقية كل سنة مئة الف دينار، تأتيها من مصر، فعرض ابراهيم على (الرشيد) انه يترك هذه المئة ألف ويرسل هو من افريقية اربعين الف دينار، فورد أمر الرشيد بولايته وعزل العكي (سنة 184) واستقل ابراهيم بالامارة. </w:t>
      </w:r>
    </w:p>
    <w:p>
      <w:pPr>
        <w:jc w:val="start"/>
        <w:bidi/>
      </w:pPr>
      <w:r>
        <w:rPr>
          <w:sz w:val="24"/>
          <w:szCs w:val="24"/>
          <w:b w:val="1"/>
          <w:bCs w:val="1"/>
          <w:rtl/>
        </w:rPr>
        <w:t xml:space="preserve">
الأعلام،(دار العلم للملايين - بيروت،2002،ط 15،ج 7،ص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2026-07-27T08:24:15+03:00</dcterms:created>
  <dcterms:modified xsi:type="dcterms:W3CDTF">2026-07-27T08:24:15+03:00</dcterms:modified>
</cp:coreProperties>
</file>

<file path=docProps/custom.xml><?xml version="1.0" encoding="utf-8"?>
<Properties xmlns="http://schemas.openxmlformats.org/officeDocument/2006/custom-properties" xmlns:vt="http://schemas.openxmlformats.org/officeDocument/2006/docPropsVTypes"/>
</file>