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سوار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عمر
</w:t>
      </w:r>
    </w:p>
    <w:p>
      <w:pPr/>
      <w:r>
        <w:rPr/>
        <w:t xml:space="preserve">سوار بن عمر سمعت ابن حماد يقول: قال البخاري سوار بن عمر لم يصح حديثه مرسل.</w:t>
      </w:r>
    </w:p>
    <w:p/>
    <w:p>
      <w:pPr/>
      <w:r>
        <w:rPr/>
        <w:t xml:space="preserve">قال ابن عدي وهذا سوار ليس له إلا ما ذكره البخاري حديثا مرسلا.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4،ص 528)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عمر
</w:t>
      </w:r>
    </w:p>
    <w:p>
      <w:pPr/>
      <w:r>
        <w:rPr/>
        <w:t xml:space="preserve">سوار بن عمر. لا يدرى من هو.</w:t>
      </w:r>
    </w:p>
    <w:p/>
    <w:p>
      <w:pPr/>
      <w:r>
        <w:rPr/>
        <w:t xml:space="preserve">قال البخاري: لم يصح حديثه، وهو مرسل، ذكره ابن عدي.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عمر
</w:t>
      </w:r>
    </w:p>
    <w:p>
      <w:pPr/>
      <w:r>
        <w:rPr/>
        <w:t xml:space="preserve">سوار بن عمر: مجهول، قال البخاري: لم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2026-06-21T14:41:25+03:00</dcterms:created>
  <dcterms:modified xsi:type="dcterms:W3CDTF">2026-06-21T14:41:25+03:00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