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عطاء
</w:t>
      </w:r>
    </w:p>
    <w:p>
      <w:pPr>
        <w:jc w:val="start"/>
        <w:bidi/>
      </w:pPr>
      <w:r>
        <w:rPr>
          <w:rFonts w:ascii="arial" w:hAnsi="arial" w:eastAsia="arial" w:cs="arial"/>
          <w:sz w:val="28"/>
          <w:szCs w:val="28"/>
          <w:b w:val="1"/>
          <w:bCs w:val="1"/>
          <w:rtl/>
        </w:rPr>
        <w:t xml:space="preserve">سليمان بن عطاء
</w:t>
      </w:r>
    </w:p>
    <w:p>
      <w:pPr/>
      <w:r>
        <w:rPr/>
        <w:t xml:space="preserve">سليمان بن عطاء حدثنا الجنيدي، حدثنا البخاري قال سليمان بن عطاء سمع مسلمة بن عبد الله وسمع منه يحيى بن صالح في حديثه بعض المناكير.</w:t>
      </w:r>
    </w:p>
    <w:p/>
    <w:p>
      <w:pPr/>
      <w:r>
        <w:rPr/>
        <w:t xml:space="preserve">حدثنا أبو عقيل أنس بن سلم، حدثنا أبو وهب الوليد بن عبد الملك بن مسرح، حدثنا سليمان بن عطاء، عن مسلم بن عبد الله الجهني، عن عمه أبي مشجعة، عن أبي الدرداء، قال: كان رسول الله صلى الله عليه وسلم يذكر الناس فجاء أعرابي فجثا على ركبتيه ثم قال يا رسول الله أفي الجنة من سماع يا أعرابي إن في الجنة لنهرا حفافيه الأبكار من كل بيضاء خوصانية يتغنين بأصوات لم تسمع الخلائق مثلها وذلك أفضل نعيم أهل الجنة فسألت أبا الدرداء ما يتغنين فقال بالتسبيح إن شاء الله.</w:t>
      </w:r>
    </w:p>
    <w:p/>
    <w:p>
      <w:pPr/>
      <w:r>
        <w:rPr/>
        <w:t xml:space="preserve">حدثنا أبو عقيل أنس بن سلم، حدثنا أبو وهب الوليد بن عبد الملك، حدثنا سليمان بن عطاء، عن مسلمة بن عبد الله الجهني، عن عمه أبي مشجعة بن ربعي، عن أبي الدرداء قال ذكرنا زيادة العمر عند رسول الله صلى الله عليه وسلم فقال رسول الله صلى الله عليه وسلم إن الله يعني لا يؤخر نفسا إذا جاء أجلها وإنما زيادة العمر ذرية صالحة يرزقها الله العبد فيدعون له</w:t>
      </w:r>
    </w:p>
    <w:p/>
    <w:p>
      <w:pPr/>
      <w:r>
        <w:rPr/>
        <w:t xml:space="preserve">بعد موته فيلحقه دعاؤهم في قبره فذلك زيادة في العمر.</w:t>
      </w:r>
    </w:p>
    <w:p/>
    <w:p>
      <w:pPr/>
      <w:r>
        <w:rPr/>
        <w:t xml:space="preserve">حدثنا محمد بن الحسين المطنجي، حدثنا أبو أمية محمد بن إبراهيم، حدثنا النفيلي، حدثنا سليمان بن عطاء، عن مسلمة بن عبد الله الجهني، عن عمه، عن أبي الدرداء قال ذكرنا الشؤم عند رسول الله صلى الله عليه وسلم يعني فقال إن شيئا لا يشؤم شيئا فإن كان الشؤم في شيء ففي المرأة والدار والفرس.</w:t>
      </w:r>
    </w:p>
    <w:p/>
    <w:p>
      <w:pPr/>
      <w:r>
        <w:rPr/>
        <w:t xml:space="preserve">حدثنا أحمد بن علي المدائني، حدثنا إبراهيم بن أبي داود، حدثنا يحيى بن صالح الوحاضي، حدثنا سليمان بن عطاء، عن مسلمة بن عبيد الله، عن عمه أبي مشجعة عن عمر عن النبي صلى الله عليه وسلم قال: تخيروا لنطفكم وعليكم بذوات الأوراك فإنهن نجب.</w:t>
      </w:r>
    </w:p>
    <w:p/>
    <w:p>
      <w:pPr/>
      <w:r>
        <w:rPr/>
        <w:t xml:space="preserve">قال الشيخ: ولسليمان بن عطاء، عن مسلمة، عن عمه أبي مشجعة، عن أبي الدرداء وغيره غير ما ذكرت من الحديث وفي بعض أحاديثه وليس بالكثير مقدار ما يرويه بعض الأنكار كما ذكره البخاري.</w:t>
      </w:r>
    </w:p>
    <w:p>
      <w:pPr>
        <w:jc w:val="start"/>
        <w:bidi/>
      </w:pPr>
      <w:r>
        <w:rPr>
          <w:sz w:val="24"/>
          <w:szCs w:val="24"/>
          <w:b w:val="1"/>
          <w:bCs w:val="1"/>
          <w:rtl/>
        </w:rPr>
        <w:t xml:space="preserve">
الكامل في ضعفاء الرجال،(دار الكتب العلمية - بيروت،1997،ط 5،ج 4،ص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عطاء
</w:t>
      </w:r>
    </w:p>
    <w:p>
      <w:pPr/>
      <w:r>
        <w:rPr/>
        <w:t xml:space="preserve">سليمان بن عطاء [ق] الحراني.</w:t>
      </w:r>
    </w:p>
    <w:p/>
    <w:p>
      <w:pPr/>
      <w:r>
        <w:rPr/>
        <w:t xml:space="preserve">عن مسلمة الجهنى.</w:t>
      </w:r>
    </w:p>
    <w:p/>
    <w:p>
      <w:pPr/>
      <w:r>
        <w:rPr/>
        <w:t xml:space="preserve">قال أبو حاتم: ليس بالقوي، واتهمه ابن حبان وغيره.</w:t>
      </w:r>
    </w:p>
    <w:p/>
    <w:p>
      <w:pPr/>
      <w:r>
        <w:rPr/>
        <w:t xml:space="preserve">وقال البخاري: في حديثه بعض المناكير.</w:t>
      </w:r>
    </w:p>
    <w:p/>
    <w:p>
      <w:pPr/>
      <w:r>
        <w:rPr/>
        <w:t xml:space="preserve">ابن عدي، حدثنا أنس بن السلم، حدثنا الوليد بن عبد الملك بن مسرح، حدثنا سليمان بن عطاء، عن مسلمة بن عبد الله الجهني، عن عمه أبي مشجعة، عن أبي الدرداء، قال: كان رسول الله صلى الله عليه وسلم يذكر الناس فجاء أعرابي فقال: هل في الجنة سماع؟ قال: يا أعرابي، إن في الجنة نهرا جعل فيه الابكار</w:t>
      </w:r>
    </w:p>
    <w:p/>
    <w:p>
      <w:pPr/>
      <w:r>
        <w:rPr/>
        <w:t xml:space="preserve">من كل بيضاء خوصانية يتغنين بأصوات لم يسمع الخلائق مثلها، وذلك أفضل نعيم أهل الجنة.</w:t>
      </w:r>
    </w:p>
    <w:p/>
    <w:p>
      <w:pPr/>
      <w:r>
        <w:rPr/>
        <w:t xml:space="preserve">فسئل أبو الدرداء بم يغنين؟ قال: بالتسبيح إن شاء الله.</w:t>
      </w:r>
    </w:p>
    <w:p/>
    <w:p>
      <w:pPr/>
      <w:r>
        <w:rPr/>
        <w:t xml:space="preserve">وبه: ذكرنا زيادة العمر عند رسول الله صلى الله عليه وسلم، فقال: إن الله لا يؤخر نفسا إذا جاء أجلها، وإنما زيادة العمر ذرية صالحة يرزقها العبد فيدعون له بعد موته.</w:t>
      </w:r>
    </w:p>
    <w:p/>
    <w:p>
      <w:pPr/>
      <w:r>
        <w:rPr/>
        <w:t xml:space="preserve">وقد روى عنه أبو جعفر النفيلى وغيره.</w:t>
      </w:r>
    </w:p>
    <w:p/>
    <w:p>
      <w:pPr/>
      <w:r>
        <w:rPr/>
        <w:t xml:space="preserve">وقال ابن حبان: يروى عن مسلمة، عن عمه - أشياء موضوعة، فالتخليط منه أو من مسلمة.</w:t>
      </w:r>
    </w:p>
    <w:p/>
    <w:p>
      <w:pPr/>
      <w:r>
        <w:rPr/>
        <w:t xml:space="preserve">يحيى الوحاظى، أنبأنا سليمان بن عطاء، عن مسلمة، عن عمه أبي مشجعة، عن أبي الدرداء - مرفوعا: سيد طعام أهل الجنة اللحم.</w:t>
      </w:r>
    </w:p>
    <w:p/>
    <w:p>
      <w:pPr/>
      <w:r>
        <w:rPr/>
        <w:t xml:space="preserve">ابن حبان، حدثنا أبو بدر أحمد بن خالد بن عبد الملك الحراني، حدثنا عمى الوليد، حدثنا سليمان، عن مسلمة، عن أبي مشجعة بن ربعى، عن ابن زمل، قال: كان رسول الله صلى الله عليه وسلم إذا صلى الصبح وهو ثانى رجليه قال: سبحان الله وبحمده، أستغفر الله [أستفغر الله]، إن الله كان توابا رحيما - سبعين مرة.</w:t>
      </w:r>
    </w:p>
    <w:p/>
    <w:p>
      <w:pPr/>
      <w:r>
        <w:rPr/>
        <w:t xml:space="preserve">ثم يقول سبعون بسبعمائة، ثم يستقبل الناس بوجهه، وكان يعجبه الرؤيا فيقول: هل رأى أحد منكم شيئا؟ فقال ابن زمل: فقلت: يا نبي الله أنا.</w:t>
      </w:r>
    </w:p>
    <w:p/>
    <w:p>
      <w:pPr/>
      <w:r>
        <w:rPr/>
        <w:t xml:space="preserve">فقال: خير تلقاه أو شر توقاه، خير لنا، وشر على أعدائنا، الحمد لله رب العالمين، أقصص، فقال: [هل رأى أحد منكم شيئا]، فقال: رأيت جميع الناس على</w:t>
      </w:r>
    </w:p>
    <w:p/>
    <w:p>
      <w:pPr/>
      <w:r>
        <w:rPr/>
        <w:t xml:space="preserve">طريق سهل رحب، فبيناهم كذلك أشرفنا على مرج لم تر عيناى مثله..إلى أن قال: فإذا أنا بك في المرج على منبر له سبع درج..وذكر الحديث - إلى أن قال في تعبيره: والسبع الدرج الدنيا سبعة آلاف سنة، أنا في آخرها.</w:t>
      </w:r>
    </w:p>
    <w:p/>
    <w:p>
      <w:pPr/>
      <w:r>
        <w:rPr/>
        <w:t xml:space="preserve">وأما الذي رأيت</w:t>
      </w:r>
    </w:p>
    <w:p/>
    <w:p>
      <w:pPr/>
      <w:r>
        <w:rPr/>
        <w:t xml:space="preserve">عن يمينى فذاك موسى، والذي عن يسارى فعيسى، وأما الشيخ فأبونا إبراهيم، وأما الناقة التي رأيتنى تبعتها فهي الساعة علينا تقوم.</w:t>
      </w:r>
    </w:p>
    <w:p/>
    <w:p>
      <w:pPr/>
      <w:r>
        <w:rPr/>
        <w:t xml:space="preserve">قال: فما سألت رسول الله صلى الله عليه وسلم عن رؤيا بعدها إلا أن يسأل.</w:t>
      </w:r>
    </w:p>
    <w:p>
      <w:pPr>
        <w:jc w:val="start"/>
        <w:bidi/>
      </w:pPr>
      <w:r>
        <w:rPr>
          <w:sz w:val="24"/>
          <w:szCs w:val="24"/>
          <w:b w:val="1"/>
          <w:bCs w:val="1"/>
          <w:rtl/>
        </w:rPr>
        <w:t xml:space="preserve">
ميزان الاعتدال في نقد الرجال،(دار المعرفة للطباعة والنشر، بيروت - لبنان،1963،ط 1،ج 2،ص 662)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عطاء
</w:t>
      </w:r>
    </w:p>
    <w:p>
      <w:pPr/>
      <w:r>
        <w:rPr/>
        <w:t xml:space="preserve">سليمان بن عطاء: عن مسلمة الجهني، متهم بالوضع، واهٍ. -ق-</w:t>
      </w:r>
    </w:p>
    <w:p>
      <w:pPr>
        <w:jc w:val="start"/>
        <w:bidi/>
      </w:pPr>
      <w:r>
        <w:rPr>
          <w:sz w:val="24"/>
          <w:szCs w:val="24"/>
          <w:b w:val="1"/>
          <w:bCs w:val="1"/>
          <w:rtl/>
        </w:rPr>
        <w:t xml:space="preserve">
ديوان الضعفاء،(مكتبة النهضة الحديثة - مكة،1967،ط 2،ج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عطاء 
</w:t>
      </w:r>
    </w:p>
    <w:p>
      <w:pPr/>
      <w:r>
        <w:rPr/>
        <w:t xml:space="preserve">سليمان بن عطاء. </w:t>
      </w:r>
    </w:p>
    <w:p/>
    <w:p>
      <w:pPr/>
      <w:r>
        <w:rPr/>
        <w:t xml:space="preserve">سمع مسلمة بن عبد الله.</w:t>
      </w:r>
    </w:p>
    <w:p/>
    <w:p>
      <w:pPr/>
      <w:r>
        <w:rPr/>
        <w:t xml:space="preserve">روى عنه: يحيى بن صالح الشامي.</w:t>
      </w:r>
    </w:p>
    <w:p/>
    <w:p>
      <w:pPr/>
      <w:r>
        <w:rPr/>
        <w:t xml:space="preserve">في حديثه مناكير.</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عطاء الحراني
</w:t>
      </w:r>
    </w:p>
    <w:p>
      <w:pPr/>
      <w:r>
        <w:rPr/>
        <w:t xml:space="preserve">سليمان بن عطاء الحراني </w:t>
      </w:r>
    </w:p>
    <w:p/>
    <w:p>
      <w:pPr/>
      <w:r>
        <w:rPr/>
        <w:t xml:space="preserve">عن مسلمة بن عبد الله وعنه النفيلي ويحيى الوحاظي واه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عطاء بن قيس القرشي أبو عمر الجزري الحراني.
</w:t>
      </w:r>
    </w:p>
    <w:p>
      <w:pPr/>
      <w:r>
        <w:rPr/>
        <w:t xml:space="preserve">(ق) سليمان بن عطاء بن قيس القرشي أبو عمر الجزري الحراني. </w:t>
      </w:r>
    </w:p>
    <w:p/>
    <w:p>
      <w:pPr/>
      <w:r>
        <w:rPr/>
        <w:t xml:space="preserve">قال أبو زرعة: منكر الحديث. كذا ذكره المزي وقبله صاحب «الكمال» وفيه نظر؛ لأن هذا القول إنما هو فيما رأيت من كتب التجريح والتعديل: لأبي حاتم ليس لأبي زرعة فيه كلام ألبتة بيانه قول ابن أبي حاتم نقصه: سليمان بن عطاء القرشي الحراني روى عن مسلمة بن عبد الله الجهني، روى عنه يحيى بن صالح الوحاظي وابن نفيل وسحيم والوليد بن عبد الملك سمعت أبي يقول ذلك، وسمعته يقول: هو منكر الحديث يكتب حديثه هذا جميع ما ذكره به.</w:t>
      </w:r>
    </w:p>
    <w:p/>
    <w:p>
      <w:pPr/>
      <w:r>
        <w:rPr/>
        <w:t xml:space="preserve">قال المزي: قال ابن حبان في كتاب «الثقات»: سليمان بن عطاء روى عن عبد الله بن الزبير روى عنه صفوان بن سليم. انتهى كلامه وفيه نظر من حيث إن هذا تابعي كبير، روى عنه تابعي أيضا، والأول ليس تابعيا جملة واحدة فذكره إياه في هذه الترجمة ذهول شديد.</w:t>
      </w:r>
    </w:p>
    <w:p/>
    <w:p>
      <w:pPr/>
      <w:r>
        <w:rPr/>
        <w:t xml:space="preserve">والذي قاله ابن حبان في سليمان بن عطاء الجزري صاحب الترجمة: شيخ</w:t>
      </w:r>
    </w:p>
    <w:p/>
    <w:p>
      <w:pPr/>
      <w:r>
        <w:rPr/>
        <w:t xml:space="preserve">يروي عن مسلمة بن عبد الله الجهني عن عمة أبي مشجعة عن ربعي أشياء موضوعة لا تشبه حديث «الثقات»، فلست أدري التخليط فيها منه أو من مسلمة، وهو الذي روى عن مسلمة.</w:t>
      </w:r>
    </w:p>
    <w:p/>
    <w:p>
      <w:pPr/>
      <w:r>
        <w:rPr/>
        <w:t xml:space="preserve">وقال الساجي: منكر الحديث.</w:t>
      </w:r>
    </w:p>
    <w:p/>
    <w:p>
      <w:pPr/>
      <w:r>
        <w:rPr/>
        <w:t xml:space="preserve">وذكره العقيلي، وابن الجارود، وأبو العرب في «جملة الضعفاء».</w:t>
      </w:r>
    </w:p>
    <w:p/>
    <w:p>
      <w:pPr/>
      <w:r>
        <w:rPr/>
        <w:t xml:space="preserve">وقال أبو عروبة الحراني في كتاب «الطبقات»: سليمان (عن) عطاء من أهل حران، يقولون: إنهم من أهل فدك وعقبهم بحران حدث عن أبيه انتهى، فتسمية المزي جده قيسا ينبغي أن يتثبت فيه فإني لم أر فيه سلفا.</w:t>
      </w:r>
    </w:p>
    <w:p/>
    <w:p>
      <w:pPr/>
      <w:r>
        <w:rPr/>
        <w:t xml:space="preserve">وذكره البخاري في فصل من مات من التسعين إلى المائتين.</w:t>
      </w:r>
    </w:p>
    <w:p/>
    <w:p>
      <w:pPr/>
      <w:r>
        <w:rPr/>
        <w:t xml:space="preserve">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عطاء
</w:t>
      </w:r>
    </w:p>
    <w:p>
      <w:pPr/>
      <w:r>
        <w:rPr/>
        <w:t xml:space="preserve">سليمان بن عطاء </w:t>
      </w:r>
    </w:p>
    <w:p/>
    <w:p>
      <w:pPr/>
      <w:r>
        <w:rPr/>
        <w:t xml:space="preserve">يروي عن مسلمة بن عبد الله الجهني أشياء موضوعة قال ابن حبان لا أدري التخليط منه أم من مسلمة</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عطاء القرشي الحراني
</w:t>
      </w:r>
    </w:p>
    <w:p>
      <w:pPr/>
      <w:r>
        <w:rPr/>
        <w:t xml:space="preserve">سليمان بن عطاء القرشي الحراني </w:t>
      </w:r>
    </w:p>
    <w:p/>
    <w:p>
      <w:pPr/>
      <w:r>
        <w:rPr/>
        <w:t xml:space="preserve">روى عن مسلمة بن عبد الله الجهني روى عنه يحيى بن صالح الوحاظي وابن نفيل وسحيم والوليد بن عبد الملك حدثنا عبد الرحمن قال: سمعت أبي يقول: ذلك وسمعته يقول: هو منكر الحديث يكتب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2026-07-26T01:59:07+03:00</dcterms:created>
  <dcterms:modified xsi:type="dcterms:W3CDTF">2026-07-26T01:59:07+03:00</dcterms:modified>
</cp:coreProperties>
</file>

<file path=docProps/custom.xml><?xml version="1.0" encoding="utf-8"?>
<Properties xmlns="http://schemas.openxmlformats.org/officeDocument/2006/custom-properties" xmlns:vt="http://schemas.openxmlformats.org/officeDocument/2006/docPropsVTypes"/>
</file>