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أبو هشام مولى عثمان بن عفان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هشام مولى عثمان بن عفان
</w:t>
      </w:r>
    </w:p>
    <w:p>
      <w:pPr/>
      <w:r>
        <w:rPr/>
        <w:t xml:space="preserve">زياد أبو هشام مولى عثمان بن عفان روى عنه ابنه هشام حديثه ليس بالمرضي.</w:t>
      </w:r>
    </w:p>
    <w:p/>
    <w:p>
      <w:pPr/>
      <w:r>
        <w:rPr/>
        <w:t xml:space="preserve">سمعت ابن حماد يذكره عن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هشام مولى عثمان بن عفان
</w:t>
      </w:r>
    </w:p>
    <w:p>
      <w:pPr/>
      <w:r>
        <w:rPr/>
        <w:t xml:space="preserve">زياد أبو هشام مولى عثمان بن عفان </w:t>
      </w:r>
    </w:p>
    <w:p/>
    <w:p>
      <w:pPr/>
      <w:r>
        <w:rPr/>
        <w:t xml:space="preserve">يروي عن محجن روى عنه ابنه هشام بن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2026-06-10T11:03:19+03:00</dcterms:created>
  <dcterms:modified xsi:type="dcterms:W3CDTF">2026-06-10T11:03:19+03:00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