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بن إلياس بن صخر أبو الهيثم القرشي العدوي مديني
</w:t>
      </w:r>
    </w:p>
    <w:p>
      <w:pPr>
        <w:jc w:val="start"/>
        <w:bidi/>
      </w:pPr>
      <w:r>
        <w:rPr>
          <w:rFonts w:ascii="arial" w:hAnsi="arial" w:eastAsia="arial" w:cs="arial"/>
          <w:sz w:val="28"/>
          <w:szCs w:val="28"/>
          <w:b w:val="1"/>
          <w:bCs w:val="1"/>
          <w:rtl/>
        </w:rPr>
        <w:t xml:space="preserve">خالد بن إلياس بن صخر أبو الهيثم القرشي العدوي مديني
</w:t>
      </w:r>
    </w:p>
    <w:p>
      <w:pPr/>
      <w:r>
        <w:rPr/>
        <w:t xml:space="preserve">خالد بن إلياس بن صخر أبو الهيثم القرشي العدوي مديني حدثنا ابن أبي عصمة، حدثنا أبو طالب أحمد بن حميد، قال: سألت أحمد بن حنبل عن خالد بن إلياس القرشي قال متروك الحديث.</w:t>
      </w:r>
    </w:p>
    <w:p/>
    <w:p>
      <w:pPr/>
      <w:r>
        <w:rPr/>
        <w:t xml:space="preserve">حدثنا علان، حدثنا ابن أبي مريم، قال: سمعت يحيى بن معين يقول خالد بن إلياس بن صخر ليس بشيء، ولا يكتب حديثه.</w:t>
      </w:r>
    </w:p>
    <w:p/>
    <w:p>
      <w:pPr/>
      <w:r>
        <w:rPr/>
        <w:t xml:space="preserve">حدثنا محمد بن علي، حدثنا عثمان بن سعيد، قلت ليحيى بن معين: فخالد بن الياس كيف حديثه قال ليس بشيء.</w:t>
      </w:r>
    </w:p>
    <w:p/>
    <w:p>
      <w:pPr/>
      <w:r>
        <w:rPr/>
        <w:t xml:space="preserve">حدثنا ابن حماد، وابن أبي بكر، قالا: حدثنا عباس، قال: سمعت يحيى يقول: خالد بن الياس ليس بشيء.</w:t>
      </w:r>
    </w:p>
    <w:p/>
    <w:p>
      <w:pPr/>
      <w:r>
        <w:rPr/>
        <w:t xml:space="preserve">حدثنا ابن حماد، حدثنا معاوية بن صالح، عن يحيى، قال: قال خالد بن الياس ضعيف.</w:t>
      </w:r>
    </w:p>
    <w:p/>
    <w:p>
      <w:pPr/>
      <w:r>
        <w:rPr/>
        <w:t xml:space="preserve">حدثنا الجنيدي، حدثنا البخاري قال خالد بن الياس القرشي العدوي منكر الحديث ليس بشيء.</w:t>
      </w:r>
    </w:p>
    <w:p/>
    <w:p>
      <w:pPr/>
      <w:r>
        <w:rPr/>
        <w:t xml:space="preserve">سمعت ابن حماد يقول: قال البخاري مثله.</w:t>
      </w:r>
    </w:p>
    <w:p/>
    <w:p>
      <w:pPr/>
      <w:r>
        <w:rPr/>
        <w:t xml:space="preserve">حدثنا الجنيدي، حدثنا البخاري قال أحمد خالد بن الياس مدني منكر الحديث وكنيته أبو الهيثم.</w:t>
      </w:r>
    </w:p>
    <w:p/>
    <w:p>
      <w:pPr/>
      <w:r>
        <w:rPr/>
        <w:t xml:space="preserve">وقال النسائي، فيما أخبرني محمد بن العباس، عنه: قال خالد بن الياس مدني متروك</w:t>
      </w:r>
    </w:p>
    <w:p/>
    <w:p>
      <w:pPr/>
      <w:r>
        <w:rPr/>
        <w:t xml:space="preserve">الحديث.</w:t>
      </w:r>
    </w:p>
    <w:p/>
    <w:p>
      <w:pPr/>
      <w:r>
        <w:rPr/>
        <w:t xml:space="preserve">حدثنا طاهر بن علي الطبراني، وابن سلم، قالا: حدثنا دحيم، حدثنا عبد الله بن نافع عن خالد بن إلياس، عن يحيى بن سعيد، عن أبي الزبير عن جابر قال قضى رسول الله صلى الله عليه وسلم بالجائحة والجائحة الجراد والحريق والسيل والبرد والريح.</w:t>
      </w:r>
    </w:p>
    <w:p/>
    <w:p>
      <w:pPr/>
      <w:r>
        <w:rPr/>
        <w:t xml:space="preserve">قال الشيخ: وهذا أكثر ظني أنه لا يرويه، عن يحيى بن سعيد غير خالد وعن خالد عبد الله.</w:t>
      </w:r>
    </w:p>
    <w:p/>
    <w:p>
      <w:pPr/>
      <w:r>
        <w:rPr/>
        <w:t xml:space="preserve">حدثنا طاهر، حدثنا دحيم، حدثنا عبد الله بن نافع عن خالد بن إلياس عن عامر بن سعدعن أبيه أن النبي صلى الله عليه وسلم، قال: إن الله طيب يحب الطيب نظيف يحب النظافة كريم يحب الكرم جواد يحب الجواد فنظفوا بيوتكم، ولا تشبهوا بيهود التي تجمع الأكباء في دورها.</w:t>
      </w:r>
    </w:p>
    <w:p/>
    <w:p>
      <w:pPr/>
      <w:r>
        <w:rPr/>
        <w:t xml:space="preserve">قال ابن عدي وهذا أيضا يرويه خالد بن إلياس وعن خالد عبد الله بن نافع.</w:t>
      </w:r>
    </w:p>
    <w:p/>
    <w:p>
      <w:pPr/>
      <w:r>
        <w:rPr/>
        <w:t xml:space="preserve">حدثنا القاسم بن مهدي، حدثنا أبو مصعب، حدثني مغيرة بن عبد الرحمن المخزومي عن خالد بن إلياس عن هشام بن عروة، عن أبيه عن عائشة، أن النبي صلى الله عليه وسلم قال: أكرموا الشعر.</w:t>
      </w:r>
    </w:p>
    <w:p/>
    <w:p>
      <w:pPr/>
      <w:r>
        <w:rPr/>
        <w:t xml:space="preserve">قال الشيخ: وهذا يرويه عن هشام بن عروة خالد بن الياس.</w:t>
      </w:r>
    </w:p>
    <w:p/>
    <w:p>
      <w:pPr/>
      <w:r>
        <w:rPr/>
        <w:t xml:space="preserve">حدثنا القاسم، حدثنا أبو مصعب، حدثنا أبو معاوية محمد بن خازم، حدثنا خالد بن إلياس عن صالح مولى التوأمة، عن أبي هريرة، أن النبي صلى الله عليه وسلم كان ينهض على صدور قدميه في</w:t>
      </w:r>
    </w:p>
    <w:p/>
    <w:p>
      <w:pPr/>
      <w:r>
        <w:rPr/>
        <w:t xml:space="preserve">الصلاة.</w:t>
      </w:r>
    </w:p>
    <w:p/>
    <w:p>
      <w:pPr/>
      <w:r>
        <w:rPr/>
        <w:t xml:space="preserve">حدثنا القاسم، حدثنا أبو مصعب وأخبرنا بن قتيبة، حدثنا هشام بن عمار، قالا: حدثنا عيسى بن يونس عن خالد بن إلياس عن سعيد المقبري، عن أبي هريرة كان رسول الله صلى الله عليه وسلم إذا نهض من الركعتين وضع يديه على فخذيه.</w:t>
      </w:r>
    </w:p>
    <w:p/>
    <w:p>
      <w:pPr/>
      <w:r>
        <w:rPr/>
        <w:t xml:space="preserve">وقال أبو مصعب كان النبي عليه السلام إذا قام من ركعتين يعتمد بيديه على ركبتيه.</w:t>
      </w:r>
    </w:p>
    <w:p/>
    <w:p>
      <w:pPr/>
      <w:r>
        <w:rPr/>
        <w:t xml:space="preserve">قال الشيخ: وهذا الحديث وحديث صالح مولى التوأمة يرويهما خالد بن الياس.</w:t>
      </w:r>
    </w:p>
    <w:p/>
    <w:p>
      <w:pPr/>
      <w:r>
        <w:rPr/>
        <w:t xml:space="preserve">حدثنا القاسم، حدثنا أبو مصعب، حدثني مغيرة بن عبد الرحمن عن خالد بن إلياس عن إسماعيل بن عمرو بن سعيد بن العاص عن عثمان بن عبد الله بن الحكم بن الحارث عن عثمان بن عفان، أن رسول الله صلى الله عليه وسلم صلى على عثمان بن مظعون فكبر على جنازته أربع تكبيرات.</w:t>
      </w:r>
    </w:p>
    <w:p/>
    <w:p>
      <w:pPr/>
      <w:r>
        <w:rPr/>
        <w:t xml:space="preserve">حدثنا القاسم، حدثنا يعقوب بن كاسب، حدثنا المغيرة بن عبد الرحمن بن الحارث عن خالد بن إلياس العدوي أخبرني محمد بن عبد الله بن عمرو بن عثمان عن أمه فاطمة بنت حسين عن أبيها حسين بن علي عن رسول الله صلى الله عليه وسلم أنه، قال: إن الله يحب معالي الأمور وأشرافها ويكره سفسافها</w:t>
      </w:r>
    </w:p>
    <w:p/>
    <w:p>
      <w:pPr/>
      <w:r>
        <w:rPr/>
        <w:t xml:space="preserve">قال الشيخ: وهذان الحديثان يرويهما خالد بن إلياس وعن خالد بن المغيرة بن عبد الرحمن.</w:t>
      </w:r>
    </w:p>
    <w:p/>
    <w:p>
      <w:pPr/>
      <w:r>
        <w:rPr/>
        <w:t xml:space="preserve">أنا محمد بن الحسين بن حفص الكوفي، قال: حدثنا محمد بن عبيد الحماني المعروف بالجرب، حدثنا أبو يحيى الحماني، حدثنا خالد بن إلياس، عن أبي سلمة، قال: كان رسول الله صلى الله عليه وسلم يستحب يوم الخميس يسافر فيه.</w:t>
      </w:r>
    </w:p>
    <w:p/>
    <w:p>
      <w:pPr/>
      <w:r>
        <w:rPr/>
        <w:t xml:space="preserve">قال ابن عدي وهذا يرويه أيضا خالد بن الياس.</w:t>
      </w:r>
    </w:p>
    <w:p/>
    <w:p>
      <w:pPr/>
      <w:r>
        <w:rPr/>
        <w:t xml:space="preserve">حدثنا علي بن أحمد بن عمران الجرجاني بحلب، حدثنا هاشم بن القاسم، حدثنا عيسى بن يونس عن خالد بن إلياس عن ربيعة بن أبي عبد الرحمن، عن القاسم، عن عائشة، عن النبي صلى الله عليه وسلم قال: أعلنوا النكاح واضربوا عليه بالغربال</w:t>
      </w:r>
    </w:p>
    <w:p/>
    <w:p>
      <w:pPr/>
      <w:r>
        <w:rPr/>
        <w:t xml:space="preserve">قال الشيخ: وهذا يرويه عن ربيعة بهذا الإسناد خالد وعن خالد عيسى بن يونس.</w:t>
      </w:r>
    </w:p>
    <w:p/>
    <w:p>
      <w:pPr/>
      <w:r>
        <w:rPr/>
        <w:t xml:space="preserve">حدثنا إسحاق بن عبد الله الكوفي، حدثنا فضل بن سهل الأعرج، حدثنا أبو أحمد الزبيري، حدثنا خالد بن إلياس، عن أبي الزناد عن عبد الله بن خارجة عن زيد بن ثابت أنه كان يكره أن ينفخ في الشراب ويقال، أن رسول الله صلى الله عليه وسلم نهى أن ينفخ في الشراب، وأن ينفخ الرجل بين يديه في القبلة.</w:t>
      </w:r>
    </w:p>
    <w:p/>
    <w:p>
      <w:pPr/>
      <w:r>
        <w:rPr/>
        <w:t xml:space="preserve">قال ابن عدي ولخالد بن الياس غير ما ذكرت القليل وأحاديثه كأنها غرائب وإفرادات عمن يحدث عنهم ومع ضعفه يكتب حديثه.</w:t>
      </w:r>
    </w:p>
    <w:p>
      <w:pPr>
        <w:jc w:val="start"/>
        <w:bidi/>
      </w:pPr>
      <w:r>
        <w:rPr>
          <w:sz w:val="24"/>
          <w:szCs w:val="24"/>
          <w:b w:val="1"/>
          <w:bCs w:val="1"/>
          <w:rtl/>
        </w:rPr>
        <w:t xml:space="preserve">
الكامل في ضعفاء الرجال،(دار الكتب العلمية - بيروت،1997،ط 5،ج 3،ص 413)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إلياس
</w:t>
      </w:r>
    </w:p>
    <w:p>
      <w:pPr/>
      <w:r>
        <w:rPr/>
        <w:t xml:space="preserve">خالد بن إلياس بن صخر بن أبي جهم بن حذيفة بن غانم بن عامر بن</w:t>
      </w:r>
    </w:p>
    <w:p/>
    <w:p>
      <w:pPr/>
      <w:r>
        <w:rPr/>
        <w:t xml:space="preserve">عبد الله بن عبيد بن عويج بن عدي بن كعب. وأمه أم خالد بنت محمد بن أبي جهم بن حذيفة بن غانم. فولد خالد بن إلياس: إلياس. وأمه أم غانم بنت اليسع بن صخر بن أبي جهم بن حذيفة بن غانم.</w:t>
      </w:r>
    </w:p>
    <w:p>
      <w:pPr>
        <w:jc w:val="start"/>
        <w:bidi/>
      </w:pPr>
      <w:r>
        <w:rPr>
          <w:sz w:val="24"/>
          <w:szCs w:val="24"/>
          <w:b w:val="1"/>
          <w:bCs w:val="1"/>
          <w:rtl/>
        </w:rPr>
        <w:t xml:space="preserve">
الطبقات الكبرى،(دار الكتب العلمية - بيروت،1990،ط 1،ج 5،ص 459)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إلياس
</w:t>
      </w:r>
    </w:p>
    <w:p>
      <w:pPr/>
      <w:r>
        <w:rPr/>
        <w:t xml:space="preserve">خالد بن إلياس [ت، ق] المدني.</w:t>
      </w:r>
    </w:p>
    <w:p/>
    <w:p>
      <w:pPr/>
      <w:r>
        <w:rPr/>
        <w:t xml:space="preserve">عن عامر بن سعد وغيره.</w:t>
      </w:r>
    </w:p>
    <w:p/>
    <w:p>
      <w:pPr/>
      <w:r>
        <w:rPr/>
        <w:t xml:space="preserve">وعنه القعنبي.</w:t>
      </w:r>
    </w:p>
    <w:p/>
    <w:p>
      <w:pPr/>
      <w:r>
        <w:rPr/>
        <w:t xml:space="preserve">قال البخاري: ليس بشئ.</w:t>
      </w:r>
    </w:p>
    <w:p/>
    <w:p>
      <w:pPr/>
      <w:r>
        <w:rPr/>
        <w:t xml:space="preserve">وقال أحمد والنسائي: متروك.</w:t>
      </w:r>
    </w:p>
    <w:p/>
    <w:p>
      <w:pPr/>
      <w:r>
        <w:rPr/>
        <w:t xml:space="preserve">ويقال فيه ابن إياس.</w:t>
      </w:r>
    </w:p>
    <w:p/>
    <w:p>
      <w:pPr/>
      <w:r>
        <w:rPr/>
        <w:t xml:space="preserve">قال عبد الله بن نافع، عن خالد بن إلياس، عن يحيى بن سعيد، عن أبي الزبير، عن جابر، قال: قضى النبي صلى الله عليه وسلم بالجائحة، والجائحة: الجراد والحريق والسيل والبرد والريح.</w:t>
      </w:r>
    </w:p>
    <w:p/>
    <w:p>
      <w:pPr/>
      <w:r>
        <w:rPr/>
        <w:t xml:space="preserve">وروى أبو معاوية: حدثنا خالد بن إلياس، عن صالح مولى التوأمة، عن أبي هريرة، قال: كان رسول الله صلى الله عليه وسلم إذا نهض من الركعتين وضع يديه على فخذيه.</w:t>
      </w:r>
    </w:p>
    <w:p/>
    <w:p>
      <w:pPr/>
      <w:r>
        <w:rPr/>
        <w:t xml:space="preserve">قال ابن عدي: هو خالد بن إلياس بن صخر، أبو الهيثم القرشي العدوي.</w:t>
      </w:r>
    </w:p>
    <w:p/>
    <w:p>
      <w:pPr/>
      <w:r>
        <w:rPr/>
        <w:t xml:space="preserve">قال ابن معين: ليس بشئ، لا يكتب حديثه.</w:t>
      </w:r>
    </w:p>
    <w:p>
      <w:pPr>
        <w:jc w:val="start"/>
        <w:bidi/>
      </w:pPr>
      <w:r>
        <w:rPr>
          <w:sz w:val="24"/>
          <w:szCs w:val="24"/>
          <w:b w:val="1"/>
          <w:bCs w:val="1"/>
          <w:rtl/>
        </w:rPr>
        <w:t xml:space="preserve">
ميزان الاعتدال في نقد الرجال،(دار المعرفة للطباعة والنشر، بيروت - لبنان،1963،ط 1،ج 1،ص 627)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إلياس المدني
</w:t>
      </w:r>
    </w:p>
    <w:p>
      <w:pPr/>
      <w:r>
        <w:rPr/>
        <w:t xml:space="preserve">خالد بن إلياس المدني روى عن يحي بن عبد الرحمن</w:t>
      </w:r>
    </w:p>
    <w:p/>
    <w:p>
      <w:pPr/>
      <w:r>
        <w:rPr/>
        <w:t xml:space="preserve">قال النسائي متروك</w:t>
      </w:r>
    </w:p>
    <w:p/>
    <w:p>
      <w:pPr/>
      <w:r>
        <w:rPr/>
        <w:t xml:space="preserve">أورده الذهبي في الضعفاء بعد ذكره لخالد بن إياس فجعلهما اثنين وقد جمعهما في الميزان فجعلهما ترجمة واحدة وهو الصواب</w:t>
      </w:r>
    </w:p>
    <w:p>
      <w:pPr>
        <w:jc w:val="start"/>
        <w:bidi/>
      </w:pPr>
      <w:r>
        <w:rPr>
          <w:sz w:val="24"/>
          <w:szCs w:val="24"/>
          <w:b w:val="1"/>
          <w:bCs w:val="1"/>
          <w:rtl/>
        </w:rPr>
        <w:t xml:space="preserve">
ذيل على ميزان الاعتدال،(دار الكتب العلمية - بيروت،1995،ط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إلياس العدوي
</w:t>
      </w:r>
    </w:p>
    <w:p>
      <w:pPr/>
      <w:r>
        <w:rPr/>
        <w:t xml:space="preserve">خالد بن إلياس العدوي </w:t>
      </w:r>
    </w:p>
    <w:p/>
    <w:p>
      <w:pPr/>
      <w:r>
        <w:rPr/>
        <w:t xml:space="preserve">يروي عن محمد بن المنكدر وهشام بن عروة قال يحيى بن المعين ليس بشيء ولا يكتب حديثه</w:t>
      </w:r>
    </w:p>
    <w:p>
      <w:pPr>
        <w:jc w:val="start"/>
        <w:bidi/>
      </w:pPr>
      <w:r>
        <w:rPr>
          <w:sz w:val="24"/>
          <w:szCs w:val="24"/>
          <w:b w:val="1"/>
          <w:bCs w:val="1"/>
          <w:rtl/>
        </w:rPr>
        <w:t xml:space="preserve">
الضعفاء،(دار الثقافة - الدار البيضاء،1984،ط 1،ج 1،ص 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إلياس
</w:t>
      </w:r>
    </w:p>
    <w:p>
      <w:pPr/>
      <w:r>
        <w:rPr/>
        <w:t xml:space="preserve">خالد بن إلياس: عن ربيعة الرأي، ضعفوه. -ت، ق-</w:t>
      </w:r>
    </w:p>
    <w:p>
      <w:pPr>
        <w:jc w:val="start"/>
        <w:bidi/>
      </w:pPr>
      <w:r>
        <w:rPr>
          <w:sz w:val="24"/>
          <w:szCs w:val="24"/>
          <w:b w:val="1"/>
          <w:bCs w:val="1"/>
          <w:rtl/>
        </w:rPr>
        <w:t xml:space="preserve">
ديوان الضعفاء،(مكتبة النهضة الحديثة - مكة،1967،ط 2،ج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إلياس مدني
</w:t>
      </w:r>
    </w:p>
    <w:p>
      <w:pPr/>
      <w:r>
        <w:rPr/>
        <w:t xml:space="preserve">خالد بن إلياس مدني </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إلياس، المدني، القرشي، العدوي 
</w:t>
      </w:r>
    </w:p>
    <w:p>
      <w:pPr/>
      <w:r>
        <w:rPr/>
        <w:t xml:space="preserve">خالد بن إلياس، المدني، القرشي، العدوي. </w:t>
      </w:r>
    </w:p>
    <w:p/>
    <w:p>
      <w:pPr/>
      <w:r>
        <w:rPr/>
        <w:t xml:space="preserve">عن يحيى بن عبد الرحمن، ليس بشيءٍ.</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إلياس بن صخر أبو الهيثم القرشي المدني
</w:t>
      </w:r>
    </w:p>
    <w:p>
      <w:pPr/>
      <w:r>
        <w:rPr/>
        <w:t xml:space="preserve">خالد بن إلياس بن صخر أبو الهيثم القرشي المدني </w:t>
      </w:r>
    </w:p>
    <w:p/>
    <w:p>
      <w:pPr/>
      <w:r>
        <w:rPr/>
        <w:t xml:space="preserve">يروي عن هشام بن عروة وربيعة ومسلم بن يسار</w:t>
      </w:r>
    </w:p>
    <w:p/>
    <w:p>
      <w:pPr/>
      <w:r>
        <w:rPr/>
        <w:t xml:space="preserve">قال أبو نعيم لا يساوي حديثه ما يحاذي فليسن وقال أحمد والنسائي متروك الحديث وقال يحيى ليس بشيء وقال البخاري منكر الحديث ليس بشيء وقال ابن حبان يروي الموضوعات عن الثقات لا يحل كتب حديثه إلا على جهة التعجب وقال الدارقطني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إلياس المديني
</w:t>
      </w:r>
    </w:p>
    <w:p>
      <w:pPr/>
      <w:r>
        <w:rPr/>
        <w:t xml:space="preserve">خالد بن إلياس المديني </w:t>
      </w:r>
    </w:p>
    <w:p/>
    <w:p>
      <w:pPr/>
      <w:r>
        <w:rPr/>
        <w:t xml:space="preserve">يروي عن يحيى بن عبد الرحمن</w:t>
      </w:r>
    </w:p>
    <w:p/>
    <w:p>
      <w:pPr/>
      <w:r>
        <w:rPr/>
        <w:t xml:space="preserve">قال النسائي متروك الحديث وقال البخاري ليس بشيء</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إلياس مدني
</w:t>
      </w:r>
    </w:p>
    <w:p>
      <w:pPr/>
      <w:r>
        <w:rPr/>
        <w:t xml:space="preserve">خالد بن إلياس مدني </w:t>
      </w:r>
    </w:p>
    <w:p/>
    <w:p>
      <w:pPr/>
      <w:r>
        <w:rPr/>
        <w:t xml:space="preserve">عن ربيعة بن أبي عبد الرحمن، وهشام بن عروة.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خالد بن إلياس القرشي العدوي المديني
</w:t>
      </w:r>
    </w:p>
    <w:p>
      <w:pPr/>
      <w:r>
        <w:rPr/>
        <w:t xml:space="preserve">خالد بن إلياس القرشي العدوي المديني </w:t>
      </w:r>
    </w:p>
    <w:p/>
    <w:p>
      <w:pPr/>
      <w:r>
        <w:rPr/>
        <w:t xml:space="preserve">من ولد عامر بن لؤي</w:t>
      </w:r>
    </w:p>
    <w:p/>
    <w:p>
      <w:pPr/>
      <w:r>
        <w:rPr/>
        <w:t xml:space="preserve">روى عن مسلم بن يسار وربيعة بن أبي عبد الرحمن ويحيى بن عبد الرحمن بن حاطب روى عنه عيسى بن يونس وأبو نعيم وابن قعنب وأحمد بن يونس سمعت أبي يقول ذلك حدثنا عبد الرحمن نا محمد بن حمويه بن الحسن قال سمعت أبا طالب قال سألت أحمد بن حنبل عن خالد بن الياس القرشي فقال: متروك الحديث حدثنا عبد الرحمن قال قرئ على العباس بن محمد الدوري عن يحيى بن معين أنه قال خالد بن الياس ليس بشيء حدثنا عبد الرحمن قال سمعت أبي يقول خالد بن الياس ضعيف الحديث منكر الحديث قلت يكتب حديثه؟ قال زحفا. حدثنا عبد الرحمن قال سئل أبو زرعة عن خالد بن إلياس فقال ليس بقوي ضعيف سمعت أبا نعيم يقول: لا يسوي حديثه وسكت وذكر بعدنا: لا يسوي حديثه فلسين.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2026-06-10T10:48:56+03:00</dcterms:created>
  <dcterms:modified xsi:type="dcterms:W3CDTF">2026-06-10T10:48:56+03:00</dcterms:modified>
</cp:coreProperties>
</file>

<file path=docProps/custom.xml><?xml version="1.0" encoding="utf-8"?>
<Properties xmlns="http://schemas.openxmlformats.org/officeDocument/2006/custom-properties" xmlns:vt="http://schemas.openxmlformats.org/officeDocument/2006/docPropsVTypes"/>
</file>