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حيان بن عبيد الله بن حيان أبو زهير بصري
</w:t>
      </w:r>
    </w:p>
    <w:p>
      <w:pPr>
        <w:jc w:val="start"/>
        <w:bidi/>
      </w:pPr>
      <w:r>
        <w:rPr>
          <w:rFonts w:ascii="arial" w:hAnsi="arial" w:eastAsia="arial" w:cs="arial"/>
          <w:sz w:val="28"/>
          <w:szCs w:val="28"/>
          <w:b w:val="1"/>
          <w:bCs w:val="1"/>
          <w:rtl/>
        </w:rPr>
        <w:t xml:space="preserve">حيان بن عبيد الله بن حيان أبو زهير بصري
</w:t>
      </w:r>
    </w:p>
    <w:p>
      <w:pPr/>
      <w:r>
        <w:rPr/>
        <w:t xml:space="preserve">حيان بن عبيد الله بن حيان أبو زهير بصري سمعت ابن حماد يقول: قال البخاري حيان بن عبيد الله أبو زهير ينزل بني عدي بصري سمع أبا مجلز لا حق بن حميد والضحاك وعن ابنه روى عنه موسى بن إسماعيل ومسلم بن إبراهيم هكذا ذكره البخاري.</w:t>
      </w:r>
    </w:p>
    <w:p/>
    <w:p>
      <w:pPr/>
      <w:r>
        <w:rPr/>
        <w:t xml:space="preserve">حدثنا أبو يعلى، ومحمد بن عبدة بن حرب، قالا: حدثنا إبراهيم بن الحجاج السامي، حدثنا حيان بن عبيد الله بن حيان أبو زهير العدوي، حدثنا أبو مجلز، عن ابن عباس قال وحدثنا عبد الله بن بريدة، عن أبيه أن راية رسول الله صلى الله عليه وسلم كانت سوداء ولواؤه أبيض.</w:t>
      </w:r>
    </w:p>
    <w:p/>
    <w:p>
      <w:pPr/>
      <w:r>
        <w:rPr/>
        <w:t xml:space="preserve">قال ابن عدي وهذا ليس يرويه، عن أبي مجلز، وابن بريدة الإسنادين جميعا إلا حيان هذا</w:t>
      </w:r>
    </w:p>
    <w:p/>
    <w:p>
      <w:pPr/>
      <w:r>
        <w:rPr/>
        <w:t xml:space="preserve">أخبرنا أبو يعلى، حدثنا إبراهيم بن الحجاج، حدثنا حيان بن عبيد الله أبو زهير قال سئل أبو مجلز لا حق بن حميد عن الصرف وأنا شاهد فقال: كان ابن عباس يقول زمانا من عمره لا بأس بما كان منه يدا بيد وكان يقول إنما الربا في النسيئة حتى لقيه أبو سعيد الخدري فقال له يا بن عباس ألا تتقي الله حتى متى تؤكل الناس الربا أما بلغك أن رسول الله صلى الله عليه وسلم صلى الله عليه وسلم قال: ذات يوم، وهو عند زوجته أم سلمة إني أشتهي تمر عجوة وأنها بعثت بصاعين من تمر إلى رجل من الأنصار فأتاها بصاع واحد بدل الصاعين فقدمته إلى النبي صلى الله عليه وسلم فلما رآه أعجبه تناول تمرة ثم أمسك فقال من أين لكم هذا قالت بعثنا من تمرنا بصاعين إلى منزل فلان فأتينا بدل الصاعين بهذا الصاع الواحد فألقى التمرة من يده ثم قال ردوه فلا حاجة لي فيه التمر بالتمر والحنطة بالحنطة والشعير بالشعير والذهب بالذهب والفضة بالفضة عين بعين مثل بمثل فمن زاد فهو ربا ثم قال كل ما يكال أو يوزن فكذلك أيضا، قال: فقال ابن عباس جزاك الله يا أبا سعيد عني الجنة فإنك ذكرتني أمرا كنت نسيته استغفر الله وأتوب إليه فكان ينهى عنه بعد ذلك أشد النهي.</w:t>
      </w:r>
    </w:p>
    <w:p/>
    <w:p>
      <w:pPr/>
      <w:r>
        <w:rPr/>
        <w:t xml:space="preserve">قال ابن عدي وهذا الحديث من حديث أبي مجلز، عن ابن عباس تفرد به حيان.</w:t>
      </w:r>
    </w:p>
    <w:p/>
    <w:p>
      <w:pPr/>
      <w:r>
        <w:rPr/>
        <w:t xml:space="preserve">حدثنا أبو يعلى، حدثنا إبراهيم بن الحجاج، حدثنا حيان بن عبيد الله، قال: سألت عطاء، عن أصناف النبيذ فيقول إذا سألته عن صنف منه قال يسكر فأقول إذا أكثر منه صاحبه يسكر فيقول لا خير فيه دعه دعه فلما أكثرت قال قد أكثرت علي يا فتى يقول بعض أصحابنا والله ما يذوقه قال أكذلك قلت نعم قال لكن شيء قاله رسول الله صلى الله عليه وسلم فيما زعمتة عائشة قالت قال رسول الله صلى الله عليه وسلم إني كنت نهيتكم عن النبيذ في الدباء والحنتم والنقير والمزفت ألا وإن الوعاء لا يحل شيئا، ولا يحرمه فاجتنبوا المسكر فإن</w:t>
      </w:r>
    </w:p>
    <w:p/>
    <w:p>
      <w:pPr/>
      <w:r>
        <w:rPr/>
        <w:t xml:space="preserve">المسكر حرام.</w:t>
      </w:r>
    </w:p>
    <w:p/>
    <w:p>
      <w:pPr/>
      <w:r>
        <w:rPr/>
        <w:t xml:space="preserve">قال وقال لي بن أبي رباح يا أخي إن الحرام حمى الله فمن رتع حوله أوشك أن يقع فيه، ومن تنزه نزهه الله فدع ما يريبك إلى مالا يريبك.</w:t>
      </w:r>
    </w:p>
    <w:p/>
    <w:p>
      <w:pPr/>
      <w:r>
        <w:rPr/>
        <w:t xml:space="preserve">قال ابن عدي وهذا أيضا عن عطاء يرويه حيان عنه ولحيان غير ما ذكرت من الحديث وليس بالكثير وعامة ما يرويه إفرادات ينفرد بها</w:t>
      </w:r>
    </w:p>
    <w:p>
      <w:pPr>
        <w:jc w:val="start"/>
        <w:bidi/>
      </w:pPr>
      <w:r>
        <w:rPr>
          <w:sz w:val="24"/>
          <w:szCs w:val="24"/>
          <w:b w:val="1"/>
          <w:bCs w:val="1"/>
          <w:rtl/>
        </w:rPr>
        <w:t xml:space="preserve">
الكامل في ضعفاء الرجال،(دار الكتب العلمية - بيروت،1997،ط 5،ج 3،ص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بن عبيد الله، أبو زهير، شيخ بصري
</w:t>
      </w:r>
    </w:p>
    <w:p>
      <w:pPr/>
      <w:r>
        <w:rPr/>
        <w:t xml:space="preserve">حيان بن عبيد الله، أبو زهير، شيخ بصري. عن أبي مجلز.</w:t>
      </w:r>
    </w:p>
    <w:p/>
    <w:p>
      <w:pPr/>
      <w:r>
        <w:rPr/>
        <w:t xml:space="preserve">قال البخاري: ذكر الصلت منه الاختلاط.</w:t>
      </w:r>
    </w:p>
    <w:p/>
    <w:p>
      <w:pPr/>
      <w:r>
        <w:rPr/>
        <w:t xml:space="preserve">روى عنه مسلم، وموسى التبوذكى.</w:t>
      </w:r>
    </w:p>
    <w:p/>
    <w:p>
      <w:pPr/>
      <w:r>
        <w:rPr/>
        <w:t xml:space="preserve">وقال إبراهيم بن الحجاج الشامي: حدثنا حيان بن عبيد الله أبو زهير العدوي، حدثنا أبو مجلز، عن ابن عباس: وحدثنا ابن بريدة، عن أبيه - أن راية رسول الله صلى الله عليه وسلم كانت سوداء ولواؤه أبيض.</w:t>
      </w:r>
    </w:p>
    <w:p/>
    <w:p>
      <w:pPr/>
      <w:r>
        <w:rPr/>
        <w:t xml:space="preserve">وذكره ابن عدي </w:t>
      </w:r>
    </w:p>
    <w:p/>
    <w:p>
      <w:pPr/>
      <w:r>
        <w:rPr/>
        <w:t xml:space="preserve">[في الضعفاء].</w:t>
      </w:r>
    </w:p>
    <w:p>
      <w:pPr>
        <w:jc w:val="start"/>
        <w:bidi/>
      </w:pPr>
      <w:r>
        <w:rPr>
          <w:sz w:val="24"/>
          <w:szCs w:val="24"/>
          <w:b w:val="1"/>
          <w:bCs w:val="1"/>
          <w:rtl/>
        </w:rPr>
        <w:t xml:space="preserve">
ميزان الاعتدال في نقد الرجال،(دار المعرفة للطباعة والنشر، بيروت - لبنان،1963،ط 1،ج 1،ص 623)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بن عبيد الله، أبو زهير
</w:t>
      </w:r>
    </w:p>
    <w:p>
      <w:pPr/>
      <w:r>
        <w:rPr/>
        <w:t xml:space="preserve">حيان بن عبيد الله، أبو زهير: عن أبي مجلز، جائز الحديث.</w:t>
      </w:r>
    </w:p>
    <w:p>
      <w:pPr>
        <w:jc w:val="start"/>
        <w:bidi/>
      </w:pPr>
      <w:r>
        <w:rPr>
          <w:sz w:val="24"/>
          <w:szCs w:val="24"/>
          <w:b w:val="1"/>
          <w:bCs w:val="1"/>
          <w:rtl/>
        </w:rPr>
        <w:t xml:space="preserve">
ديوان الضعفاء،(مكتبة النهضة الحديثة - مكة،1967،ط 2،ج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بن عبيد الله، أبو زهير، ينزل بني عدي 
</w:t>
      </w:r>
    </w:p>
    <w:p>
      <w:pPr/>
      <w:r>
        <w:rPr/>
        <w:t xml:space="preserve">حيان بن عبيد الله، أبو زهير، ينزل بني عدي. </w:t>
      </w:r>
    </w:p>
    <w:p/>
    <w:p>
      <w:pPr/>
      <w:r>
        <w:rPr/>
        <w:t xml:space="preserve">سمع أبا مجلز، والضحاك، وعن أبيه.</w:t>
      </w:r>
    </w:p>
    <w:p/>
    <w:p>
      <w:pPr/>
      <w:r>
        <w:rPr/>
        <w:t xml:space="preserve">روى عنه: موسى بن إسماعيل، ومسلم.</w:t>
      </w:r>
    </w:p>
    <w:p/>
    <w:p>
      <w:pPr/>
      <w:r>
        <w:rPr/>
        <w:t xml:space="preserve">قال عباس بن طالب: حدثنا حيان بن عبيد الله بن زهير العدوي، سمع ابن بريدة، ولاحقاً.</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بن عبيد الله، أبو زهير، مولى بني عدي.
</w:t>
      </w:r>
    </w:p>
    <w:p>
      <w:pPr/>
      <w:r>
        <w:rPr/>
        <w:t xml:space="preserve">حيان بن عبيد الله، أبو زهير، مولى بني عدي. </w:t>
      </w:r>
    </w:p>
    <w:p/>
    <w:p>
      <w:pPr/>
      <w:r>
        <w:rPr/>
        <w:t xml:space="preserve">يروي عن أبي مجلز، وأبيه. روى عنه: مسلم بن إبراهيم، وموسى بن إسماعيل.</w:t>
      </w:r>
    </w:p>
    <w:p/>
    <w:p>
      <w:pPr/>
      <w:r>
        <w:rPr/>
        <w:t xml:space="preserve">وروى عن: الضحاك، وعطاء، وابن بريدة. وروى عنه: أبو داود، وعبيد الله بن موسى.</w:t>
      </w:r>
    </w:p>
    <w:p/>
    <w:p>
      <w:pPr/>
      <w:r>
        <w:rPr/>
        <w:t xml:space="preserve">قال أبو حاتم: صدوق.</w:t>
      </w:r>
    </w:p>
    <w:p/>
    <w:p>
      <w:pPr/>
      <w:r>
        <w:rPr/>
        <w:t xml:space="preserve">وقال إسحاق بن راهويه: ثنا روح بن عبادة: ثنا حيان بن عبيد الله، وكان رجل صدق.</w:t>
      </w:r>
    </w:p>
    <w:p/>
    <w:p>
      <w:pPr/>
      <w:r>
        <w:rPr/>
        <w:t xml:space="preserve">وقال البخاري: ذكر الصلت منه الاختلاط.</w:t>
      </w:r>
    </w:p>
    <w:p/>
    <w:p>
      <w:pPr/>
      <w:r>
        <w:rPr/>
        <w:t xml:space="preserve">وقال ابن عدي: عامة أحاديثه أفراد، يتفرد بها.</w:t>
      </w:r>
    </w:p>
    <w:p/>
    <w:p>
      <w:pPr/>
      <w:r>
        <w:rPr/>
        <w:t xml:space="preserve">وقال العقيلي: حدث عن عطاء حديثاً لا يتابع عليه.</w:t>
      </w:r>
    </w:p>
    <w:p/>
    <w:p>
      <w:pPr/>
      <w:r>
        <w:rPr/>
        <w:t xml:space="preserve">وقد قيل إن هذا هو ابن يسار الذي أخرج له (د عس) فالله 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بن عبيد الله أبو زهير مولى بني عدي
</w:t>
      </w:r>
    </w:p>
    <w:p>
      <w:pPr/>
      <w:r>
        <w:rPr/>
        <w:t xml:space="preserve">حيان بن عبيد الله أبو زهير مولى بني عدي </w:t>
      </w:r>
    </w:p>
    <w:p/>
    <w:p>
      <w:pPr/>
      <w:r>
        <w:rPr/>
        <w:t xml:space="preserve">يروي عن أبي مجلز وأبيه روى عنه مسلم بن إبراهيم وموسى بن إسماعيل</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بن عبيد الله بن زهير أبو زهير العدوي
</w:t>
      </w:r>
    </w:p>
    <w:p>
      <w:pPr/>
      <w:r>
        <w:rPr/>
        <w:t xml:space="preserve">حيان بن عبيد الله بن زهير أبو زهير العدوي </w:t>
      </w:r>
    </w:p>
    <w:p/>
    <w:p>
      <w:pPr/>
      <w:r>
        <w:rPr/>
        <w:t xml:space="preserve">روى عن عطاء وأبي مجلز وابن بريدة والضحاك روى عنه أبو داود وعبيد الله بن موسى ومسلم بن إبراهيم وموسى بن إسماعيل سمعت أبي يقول ذلك ويقول 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2026-05-23T00:11:23+03:00</dcterms:created>
  <dcterms:modified xsi:type="dcterms:W3CDTF">2026-05-23T00:11:23+03:00</dcterms:modified>
</cp:coreProperties>
</file>

<file path=docProps/custom.xml><?xml version="1.0" encoding="utf-8"?>
<Properties xmlns="http://schemas.openxmlformats.org/officeDocument/2006/custom-properties" xmlns:vt="http://schemas.openxmlformats.org/officeDocument/2006/docPropsVTypes"/>
</file>