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بن واقد العلاف اليربوعي بصري
</w:t>
      </w:r>
    </w:p>
    <w:p>
      <w:pPr>
        <w:jc w:val="start"/>
        <w:bidi/>
      </w:pPr>
      <w:r>
        <w:rPr>
          <w:rFonts w:ascii="arial" w:hAnsi="arial" w:eastAsia="arial" w:cs="arial"/>
          <w:sz w:val="28"/>
          <w:szCs w:val="28"/>
          <w:b w:val="1"/>
          <w:bCs w:val="1"/>
          <w:rtl/>
        </w:rPr>
        <w:t xml:space="preserve">حفص بن واقد العلاف اليربوعي بصري
</w:t>
      </w:r>
    </w:p>
    <w:p>
      <w:pPr/>
      <w:r>
        <w:rPr/>
        <w:t xml:space="preserve">حفص بن واقد العلاف اليربوعي بصري حدثنا محمد بن منير، حدثنا عمر بن شبة، حدثنا حفص بن واقد اليربوعي البصري، حدثنا</w:t>
      </w:r>
    </w:p>
    <w:p/>
    <w:p>
      <w:pPr/>
      <w:r>
        <w:rPr/>
        <w:t xml:space="preserve">إسماعيل بن مسلم عن عمرو بن شعيب، عن أبيه، عن جده أن رسول الله صلى الله عليه وسلم صلى الله عليه وسلم قال: احفوا الشوارب واعفوا اللحى وانتفوا الشعر الذي فيالأناف.</w:t>
      </w:r>
    </w:p>
    <w:p/>
    <w:p>
      <w:pPr/>
      <w:r>
        <w:rPr/>
        <w:t xml:space="preserve">حدثنا حاجب بن أركين، حدثنا عباد بن الوليد الغيري، حدثنا حفص بن واقد العلاف، عن ابن عون، عن ابن سيرين، عن أبي هريرة، قال: قال رسول الله صلى الله عليه وسلم إذا ولغ الكلب في إناء أحدكم فليغسله سبع مرات.</w:t>
      </w:r>
    </w:p>
    <w:p/>
    <w:p>
      <w:pPr/>
      <w:r>
        <w:rPr/>
        <w:t xml:space="preserve">حدثنا علي بن العباس الكوفي، حدثنا عبد الله بن الحكم، حدثنا حفص بن واقد، حدثنا هشام الدستوائي، عن قتادة، عن أنس، قال: كان رسول الله صلى الله عليه وسلم إذا حان العشر الأواخر من رمضان طوى فراشه وشد مئزره واجتنب النساء وجعل عشاءه سحورا.</w:t>
      </w:r>
    </w:p>
    <w:p/>
    <w:p>
      <w:pPr/>
      <w:r>
        <w:rPr/>
        <w:t xml:space="preserve">قال ابن عدي وهذه الأحاديث أنكر ما رأيت لحفص بن واقد هذا والحديث الأول عن إسماعيل بن مسلم قد رواه غير حفص بن واقد عنه وحديث بن عون لا يرويه عنه غير حفص بن واقد وحديث هشام الدستوائي بعض متنه قد شورك فيه وبعض المتن لا يرويه عن هشام غير حفص ولم أر لحفص أنكر من هذه الأحاديث وليس له من الأحاديث إلا شيء يسير.</w:t>
      </w:r>
    </w:p>
    <w:p>
      <w:pPr>
        <w:jc w:val="start"/>
        <w:bidi/>
      </w:pPr>
      <w:r>
        <w:rPr>
          <w:sz w:val="24"/>
          <w:szCs w:val="24"/>
          <w:b w:val="1"/>
          <w:bCs w:val="1"/>
          <w:rtl/>
        </w:rPr>
        <w:t xml:space="preserve">
الكامل في ضعفاء الرجال،(دار الكتب العلمية - بيروت،1997،ط 5،ج 3،ص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واقد البصري
</w:t>
      </w:r>
    </w:p>
    <w:p>
      <w:pPr/>
      <w:r>
        <w:rPr/>
        <w:t xml:space="preserve">حفص بن واقد البصري: قال ابن عدي: له أحاديث منكرة.</w:t>
      </w:r>
    </w:p>
    <w:p>
      <w:pPr>
        <w:jc w:val="start"/>
        <w:bidi/>
      </w:pPr>
      <w:r>
        <w:rPr>
          <w:sz w:val="24"/>
          <w:szCs w:val="24"/>
          <w:b w:val="1"/>
          <w:bCs w:val="1"/>
          <w:rtl/>
        </w:rPr>
        <w:t xml:space="preserve">
ديوان الضعفاء،(مكتبة النهضة الحديثة - مكة،1967،ط 2،ج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واقد العلاف اليربوعي البصري
</w:t>
      </w:r>
    </w:p>
    <w:p>
      <w:pPr/>
      <w:r>
        <w:rPr/>
        <w:t xml:space="preserve">حفص بن واقد العلاف اليربوعي البصري </w:t>
      </w:r>
    </w:p>
    <w:p/>
    <w:p>
      <w:pPr/>
      <w:r>
        <w:rPr/>
        <w:t xml:space="preserve">قال ابن عدي له أحاديث منكرة</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2026-05-22T23:07:03+03:00</dcterms:created>
  <dcterms:modified xsi:type="dcterms:W3CDTF">2026-05-22T23:07:03+03:00</dcterms:modified>
</cp:coreProperties>
</file>

<file path=docProps/custom.xml><?xml version="1.0" encoding="utf-8"?>
<Properties xmlns="http://schemas.openxmlformats.org/officeDocument/2006/custom-properties" xmlns:vt="http://schemas.openxmlformats.org/officeDocument/2006/docPropsVTypes"/>
</file>