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بن أبي العطاف مدني
</w:t>
      </w:r>
    </w:p>
    <w:p>
      <w:pPr>
        <w:jc w:val="start"/>
        <w:bidi/>
      </w:pPr>
      <w:r>
        <w:rPr>
          <w:rFonts w:ascii="arial" w:hAnsi="arial" w:eastAsia="arial" w:cs="arial"/>
          <w:sz w:val="28"/>
          <w:szCs w:val="28"/>
          <w:b w:val="1"/>
          <w:bCs w:val="1"/>
          <w:rtl/>
        </w:rPr>
        <w:t xml:space="preserve">حفص بن عمر بن أبي العطاف مدني
</w:t>
      </w:r>
    </w:p>
    <w:p>
      <w:pPr/>
      <w:r>
        <w:rPr/>
        <w:t xml:space="preserve">حفص بن عمر بن أبي العطاف مدني حدثنا الجنيدي، حدثنا البخاري قال حفص بن عمر بن أبي العطاف مدني منكر الحديث روى، عن أبي الزناد عن الأعرج، عن أبي هريرة عن النبي صلى الله عليه وسلم في تعليم الفرائض وقال مرة، عن أبي الزناد عن المقبري، عن أبي هريرة، ولا يصح.</w:t>
      </w:r>
    </w:p>
    <w:p/>
    <w:p>
      <w:pPr/>
      <w:r>
        <w:rPr/>
        <w:t xml:space="preserve">وقال النسائي، فيما أخبرني محمد بن العباس، عنه: قال حفص بن عمر بن أبي العطاف المدني ضعيف.</w:t>
      </w:r>
    </w:p>
    <w:p/>
    <w:p>
      <w:pPr/>
      <w:r>
        <w:rPr/>
        <w:t xml:space="preserve">حدثنا بهلول بن إسحاق الأنباري، حدثنا إسماعيل بن أبي أويس وحدثنا يحيى بن محمد بن أبي الصفيراء، وعبد الله بن موسى بن الصقر السكري وعمران بن موسى السختياني قالوا، حدثنا إبراهيم بن المنذر، قال: حدثنا حفص بن عمر بن أبي العطاف، عن أبي الزناد وقال ابن الصقر، وابن أبي الصفيراء، حدثني أبو الزناد عن الأعرج، عن أبي هريرة، قال: قال رسول الله صلى الله عليه وسلم تعلموا الفرض وعلموه فإنه نصف العلم، وهو ينسى، وهو أول ما ينزع من أمتي ولم يقل عمران، وهو ينسى.</w:t>
      </w:r>
    </w:p>
    <w:p/>
    <w:p>
      <w:pPr/>
      <w:r>
        <w:rPr/>
        <w:t xml:space="preserve">حدثنا عمران السختياني، حدثنا إبراهيم بن المنذر، حدثنا حفص بن عمر بن أبي العطاف عن</w:t>
      </w:r>
    </w:p>
    <w:p/>
    <w:p>
      <w:pPr/>
      <w:r>
        <w:rPr/>
        <w:t xml:space="preserve">أبي الزناد عن الأعرج، عن أبي هريرة، قال: قال رسول الله صلى الله عليه وسلم من نسي صلاة فوقتها إذا ذكرها قال الله عز وجل أقم الصلاة لذكرى.</w:t>
      </w:r>
    </w:p>
    <w:p/>
    <w:p>
      <w:pPr/>
      <w:r>
        <w:rPr/>
        <w:t xml:space="preserve">أناه عبد الله بن موسى بن الصقر، حدثنا إبراهيم بن المنذر، حدثنا حفص، حدثني أبو الزناد عن القعقاع بن حكيم أو عن الأعرج، عن أبي هريرة عن النبي صلى الله عليه وسلم نحوه.</w:t>
      </w:r>
    </w:p>
    <w:p/>
    <w:p>
      <w:pPr/>
      <w:r>
        <w:rPr/>
        <w:t xml:space="preserve">قال الشيخ: وهذان الحديثان، عن أبي الزناد عن الأعرج، عن أبي هريرة لا يرويهما عنه مع تلون حفص بن عمر في إسناديهما غير حفص بن عمر بن أبي العطاف.</w:t>
      </w:r>
    </w:p>
    <w:p/>
    <w:p>
      <w:pPr/>
      <w:r>
        <w:rPr/>
        <w:t xml:space="preserve">حدثنا جعفر بن سهل بن الحسن، حدثنا أحمد سليمان الصوري، حدثنا أبو ثابت محمد بن عبد الله الأنصاري، حدثنا حفص بن عمر بن أبي العطاف، عن أبي الزناد عن الأعرج، عن ابن عباس، قال: قال رسول الله صلى الله عليه وسلم قيدوا العلم بالكتاب</w:t>
      </w:r>
    </w:p>
    <w:p/>
    <w:p>
      <w:pPr/>
      <w:r>
        <w:rPr/>
        <w:t xml:space="preserve">قال الشيخ: وهذا أيضا يرويه حفص بن عمر بن أبي العطاف هذا، عن أبي الزناد ولحفص بن عمر غير ما ذكرته من الحديث وحديثه قليل وحديثه كما ذكره البخاري منكر الحديث.</w:t>
      </w:r>
    </w:p>
    <w:p>
      <w:pPr>
        <w:jc w:val="start"/>
        <w:bidi/>
      </w:pPr>
      <w:r>
        <w:rPr>
          <w:sz w:val="24"/>
          <w:szCs w:val="24"/>
          <w:b w:val="1"/>
          <w:bCs w:val="1"/>
          <w:rtl/>
        </w:rPr>
        <w:t xml:space="preserve">
الكامل في ضعفاء الرجال،(دار الكتب العلمية - بيروت،1997،ط 5،ج 3،ص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w:t>
      </w:r>
    </w:p>
    <w:p>
      <w:pPr/>
      <w:r>
        <w:rPr/>
        <w:t xml:space="preserve">حفص بن عمر [ق] بن أبي العطاف المدني.</w:t>
      </w:r>
    </w:p>
    <w:p/>
    <w:p>
      <w:pPr/>
      <w:r>
        <w:rPr/>
        <w:t xml:space="preserve">عن أبي الزناد.</w:t>
      </w:r>
    </w:p>
    <w:p/>
    <w:p>
      <w:pPr/>
      <w:r>
        <w:rPr/>
        <w:t xml:space="preserve">وعنه سعيد الجرمي، وإبراهيم بن المنذر، وجماعة.</w:t>
      </w:r>
    </w:p>
    <w:p/>
    <w:p>
      <w:pPr/>
      <w:r>
        <w:rPr/>
        <w:t xml:space="preserve">ضعفه النسائي، وغيره.</w:t>
      </w:r>
    </w:p>
    <w:p/>
    <w:p>
      <w:pPr/>
      <w:r>
        <w:rPr/>
        <w:t xml:space="preserve">وقال البخاري: منكر الحديث.</w:t>
      </w:r>
    </w:p>
    <w:p/>
    <w:p>
      <w:pPr/>
      <w:r>
        <w:rPr/>
        <w:t xml:space="preserve">له حديث: الراشى والمرتشي.</w:t>
      </w:r>
    </w:p>
    <w:p/>
    <w:p>
      <w:pPr/>
      <w:r>
        <w:rPr/>
        <w:t xml:space="preserve">وحديث: تعلموا الفرائض.</w:t>
      </w:r>
    </w:p>
    <w:p>
      <w:pPr>
        <w:jc w:val="start"/>
        <w:bidi/>
      </w:pPr>
      <w:r>
        <w:rPr>
          <w:sz w:val="24"/>
          <w:szCs w:val="24"/>
          <w:b w:val="1"/>
          <w:bCs w:val="1"/>
          <w:rtl/>
        </w:rPr>
        <w:t xml:space="preserve">
ميزان الاعتدال في نقد الرجال،(دار المعرفة للطباعة والنشر، بيروت - لبنان،1963،ط 1،ج 1،ص 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المدني
</w:t>
      </w:r>
    </w:p>
    <w:p>
      <w:pPr/>
      <w:r>
        <w:rPr/>
        <w:t xml:space="preserve">حفص بن عمر المدني: عن أبي الزناد، كذبه يحيى بن يحيى النيسابوري، وقال البخاري: منكر الحديث.</w:t>
      </w:r>
    </w:p>
    <w:p>
      <w:pPr>
        <w:jc w:val="start"/>
        <w:bidi/>
      </w:pPr>
      <w:r>
        <w:rPr>
          <w:sz w:val="24"/>
          <w:szCs w:val="24"/>
          <w:b w:val="1"/>
          <w:bCs w:val="1"/>
          <w:rtl/>
        </w:rPr>
        <w:t xml:space="preserve">
ديوان الضعفاء،(مكتبة النهضة الحديثة - مكة،1967،ط 2،ج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عمرو بن أبي العطاف، المديني 
</w:t>
      </w:r>
    </w:p>
    <w:p>
      <w:pPr/>
      <w:r>
        <w:rPr/>
        <w:t xml:space="preserve">حفص بن عمرو بن أبي العطاف، المديني. </w:t>
      </w:r>
    </w:p>
    <w:p/>
    <w:p>
      <w:pPr/>
      <w:r>
        <w:rPr/>
        <w:t xml:space="preserve">عن أبي الزناد.</w:t>
      </w:r>
    </w:p>
    <w:p/>
    <w:p>
      <w:pPr/>
      <w:r>
        <w:rPr/>
        <w:t xml:space="preserve">منكر الحديث.</w:t>
      </w:r>
    </w:p>
    <w:p/>
    <w:p>
      <w:pPr/>
      <w:r>
        <w:rPr/>
        <w:t xml:space="preserve">رماه يحيى بن يحيى النيسابوري بالكذب.</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أبي العطاف المدني
</w:t>
      </w:r>
    </w:p>
    <w:p>
      <w:pPr/>
      <w:r>
        <w:rPr/>
        <w:t xml:space="preserve">حفص بن عمر بن أبي العطاف المدني </w:t>
      </w:r>
    </w:p>
    <w:p/>
    <w:p>
      <w:pPr/>
      <w:r>
        <w:rPr/>
        <w:t xml:space="preserve">عن أبي الزناد وعنه إبراهيم بن المنذر وسعيد الجرمي ضعفوه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أبي العاطف
</w:t>
      </w:r>
    </w:p>
    <w:p>
      <w:pPr/>
      <w:r>
        <w:rPr/>
        <w:t xml:space="preserve">حفص بن عمر بن أبي العاطف </w:t>
      </w:r>
    </w:p>
    <w:p/>
    <w:p>
      <w:pPr/>
      <w:r>
        <w:rPr/>
        <w:t xml:space="preserve">مديني عن أبي الزناد</w:t>
      </w:r>
    </w:p>
    <w:p/>
    <w:p>
      <w:pPr/>
      <w:r>
        <w:rPr/>
        <w:t xml:space="preserve">قال البخاري منكر الحديث رماه يحيى بن يحيى النيسابوري بالكذب وقال النسائي ضعيف وقال ابن حبان لا يجوز الاحتجاج به بحال</w:t>
      </w:r>
    </w:p>
    <w:p/>
    <w:p>
      <w:pPr/>
      <w:r>
        <w:rPr/>
        <w:t xml:space="preserve">حفص بن عمر بن أبي العطاف المدني قال النسائي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أبي العطاف
</w:t>
      </w:r>
    </w:p>
    <w:p>
      <w:pPr/>
      <w:r>
        <w:rPr/>
        <w:t xml:space="preserve">حفص بن عمر بن أبي العطاف </w:t>
      </w:r>
    </w:p>
    <w:p/>
    <w:p>
      <w:pPr/>
      <w:r>
        <w:rPr/>
        <w:t xml:space="preserve">مولى بني سهم المديني</w:t>
      </w:r>
    </w:p>
    <w:p/>
    <w:p>
      <w:pPr/>
      <w:r>
        <w:rPr/>
        <w:t xml:space="preserve">روى عن أبي الزناد روى عنه ابن أبي فديك وابن أبي أويس وإبراهيم بن المنذر وأبو ثابت وعلي بن بحر القطان سمعت أبي يقول ذلك وسمعته يقول هو منكر الحديث يكتب حديثه على الضعف الشديد.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2026-05-22T23:05:53+03:00</dcterms:created>
  <dcterms:modified xsi:type="dcterms:W3CDTF">2026-05-22T23:05:53+03:00</dcterms:modified>
</cp:coreProperties>
</file>

<file path=docProps/custom.xml><?xml version="1.0" encoding="utf-8"?>
<Properties xmlns="http://schemas.openxmlformats.org/officeDocument/2006/custom-properties" xmlns:vt="http://schemas.openxmlformats.org/officeDocument/2006/docPropsVTypes"/>
</file>