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عبد الغفار بن عمر بمصر أبو علي الأزدي
</w:t>
      </w:r>
    </w:p>
    <w:p>
      <w:pPr>
        <w:jc w:val="start"/>
        <w:bidi/>
      </w:pPr>
      <w:r>
        <w:rPr>
          <w:rFonts w:ascii="arial" w:hAnsi="arial" w:eastAsia="arial" w:cs="arial"/>
          <w:sz w:val="28"/>
          <w:szCs w:val="28"/>
          <w:b w:val="1"/>
          <w:bCs w:val="1"/>
          <w:rtl/>
        </w:rPr>
        <w:t xml:space="preserve">الحسين بن عبد الغفار بن عمر بمصر أبو علي الأزدي
</w:t>
      </w:r>
    </w:p>
    <w:p>
      <w:pPr/>
      <w:r>
        <w:rPr/>
        <w:t xml:space="preserve">الحسين بن عبد الغفار بن عمر بمصر أبو علي الأزدي كتبت عنه بمصر في الرحلتين جميعا إلى مصر، حدثنا عن سعيد بن عفير، وعبد العزيز بن مقلاص وغيرهما من كبار شيوخ مصر ولم يكن سنه يحتمل لقاءهم وقد حدث بأحاديث مناكير.</w:t>
      </w:r>
    </w:p>
    <w:p>
      <w:pPr>
        <w:jc w:val="start"/>
        <w:bidi/>
      </w:pPr>
      <w:r>
        <w:rPr>
          <w:sz w:val="24"/>
          <w:szCs w:val="24"/>
          <w:b w:val="1"/>
          <w:bCs w:val="1"/>
          <w:rtl/>
        </w:rPr>
        <w:t xml:space="preserve">
الكامل في ضعفاء الرجال،(دار الكتب العلمية - بيروت،1997،ط 5،ج 3،ص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الغفار
</w:t>
      </w:r>
    </w:p>
    <w:p>
      <w:pPr/>
      <w:r>
        <w:rPr/>
        <w:t xml:space="preserve">الحسين بن عبد الغفار. عن سعيد بن عفير.</w:t>
      </w:r>
    </w:p>
    <w:p/>
    <w:p>
      <w:pPr/>
      <w:r>
        <w:rPr/>
        <w:t xml:space="preserve">قال الدارقطني: متروك، وقال ابن عدي: حدثنا عن جماعة لم يحتمل سنه لقاؤهم، وله مناكير.</w:t>
      </w:r>
    </w:p>
    <w:p/>
    <w:p>
      <w:pPr/>
      <w:r>
        <w:rPr/>
        <w:t xml:space="preserve">وأما ابن يونس فسماه الحسن بن غفير كما مر.</w:t>
      </w:r>
    </w:p>
    <w:p>
      <w:pPr>
        <w:jc w:val="start"/>
        <w:bidi/>
      </w:pPr>
      <w:r>
        <w:rPr>
          <w:sz w:val="24"/>
          <w:szCs w:val="24"/>
          <w:b w:val="1"/>
          <w:bCs w:val="1"/>
          <w:rtl/>
        </w:rPr>
        <w:t xml:space="preserve">
ميزان الاعتدال في نقد الرجال،(دار المعرفة للطباعة والنشر، بيروت - لبنان،1963،ط 1،ج 1،ص 540)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الغفار الأزدي
</w:t>
      </w:r>
    </w:p>
    <w:p>
      <w:pPr/>
      <w:r>
        <w:rPr/>
        <w:t xml:space="preserve">الحسين بن عبد الغفار الأزدي: عن سعيد بن عفير، متهم.</w:t>
      </w:r>
    </w:p>
    <w:p>
      <w:pPr>
        <w:jc w:val="start"/>
        <w:bidi/>
      </w:pPr>
      <w:r>
        <w:rPr>
          <w:sz w:val="24"/>
          <w:szCs w:val="24"/>
          <w:b w:val="1"/>
          <w:bCs w:val="1"/>
          <w:rtl/>
        </w:rPr>
        <w:t xml:space="preserve">
ديوان الضعفاء،(مكتبة النهضة الحديثة - مكة،1967،ط 2،ج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الغفار أبو علي الأزدي
</w:t>
      </w:r>
    </w:p>
    <w:p>
      <w:pPr/>
      <w:r>
        <w:rPr/>
        <w:t xml:space="preserve">الحسين بن عبد الغفار أبو علي الأزدي </w:t>
      </w:r>
    </w:p>
    <w:p/>
    <w:p>
      <w:pPr/>
      <w:r>
        <w:rPr/>
        <w:t xml:space="preserve">قال ابن عدي حدثنا عن سعيد بن عفير وغيره ولم يكن يحتمل سنة لقاءهم وحدث بأحاديث مناكير</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2026-05-22T23:08:45+03:00</dcterms:created>
  <dcterms:modified xsi:type="dcterms:W3CDTF">2026-05-22T23:08:45+03:00</dcterms:modified>
</cp:coreProperties>
</file>

<file path=docProps/custom.xml><?xml version="1.0" encoding="utf-8"?>
<Properties xmlns="http://schemas.openxmlformats.org/officeDocument/2006/custom-properties" xmlns:vt="http://schemas.openxmlformats.org/officeDocument/2006/docPropsVTypes"/>
</file>