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يحيى أبو علي البراز
</w:t>
      </w:r>
    </w:p>
    <w:p>
      <w:pPr>
        <w:jc w:val="start"/>
        <w:bidi/>
      </w:pPr>
      <w:r>
        <w:rPr>
          <w:rFonts w:ascii="arial" w:hAnsi="arial" w:eastAsia="arial" w:cs="arial"/>
          <w:sz w:val="28"/>
          <w:szCs w:val="28"/>
          <w:b w:val="1"/>
          <w:bCs w:val="1"/>
          <w:rtl/>
        </w:rPr>
        <w:t xml:space="preserve">الحسن بن علي بن يحيى أبو علي البراز
</w:t>
      </w:r>
    </w:p>
    <w:p>
      <w:pPr/>
      <w:r>
        <w:rPr/>
        <w:t xml:space="preserve">الحسن بن علي بن يحيى أبو علي البراز كان ينزل ببغداد بقرب دار الخلافة كتبنا عنه رأيتهم مجتمعين على ضعفه يحدث عن علي بن المديني والقواريري، وعبد الأعلى بن حماد وغيرهم وقد حدث بغير حديث أنكرته عليه ورأيت له ابنا أعور كهلا ذكر البغداديون أنه يلقن أباه ما ليس من حديثه.</w:t>
      </w:r>
    </w:p>
    <w:p>
      <w:pPr>
        <w:jc w:val="start"/>
        <w:bidi/>
      </w:pPr>
      <w:r>
        <w:rPr>
          <w:sz w:val="24"/>
          <w:szCs w:val="24"/>
          <w:b w:val="1"/>
          <w:bCs w:val="1"/>
          <w:rtl/>
        </w:rPr>
        <w:t xml:space="preserve">
الكامل في ضعفاء الرجال،(دار الكتب العلمية - بيروت،1997،ط 5،ج 3،ص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2026-05-22T21:57:09+03:00</dcterms:created>
  <dcterms:modified xsi:type="dcterms:W3CDTF">2026-05-22T21:57:09+03:00</dcterms:modified>
</cp:coreProperties>
</file>

<file path=docProps/custom.xml><?xml version="1.0" encoding="utf-8"?>
<Properties xmlns="http://schemas.openxmlformats.org/officeDocument/2006/custom-properties" xmlns:vt="http://schemas.openxmlformats.org/officeDocument/2006/docPropsVTypes"/>
</file>