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ذكوان بصري
</w:t>
      </w:r>
    </w:p>
    <w:p>
      <w:pPr>
        <w:jc w:val="start"/>
        <w:bidi/>
      </w:pPr>
      <w:r>
        <w:rPr>
          <w:rFonts w:ascii="arial" w:hAnsi="arial" w:eastAsia="arial" w:cs="arial"/>
          <w:sz w:val="28"/>
          <w:szCs w:val="28"/>
          <w:b w:val="1"/>
          <w:bCs w:val="1"/>
          <w:rtl/>
        </w:rPr>
        <w:t xml:space="preserve">الحسن بن ذكوان بصري
</w:t>
      </w:r>
    </w:p>
    <w:p>
      <w:pPr/>
      <w:r>
        <w:rPr/>
        <w:t xml:space="preserve">الحسن بن ذكوان بصري كتب إلي محمد بن الحسن، حدثنا عمرو بن علي قال وكان يحيى لا يحدث عن الحسن بن ذكوان وما سمعت عبد الرحمن ذكره في حديث قط.</w:t>
      </w:r>
    </w:p>
    <w:p/>
    <w:p>
      <w:pPr/>
      <w:r>
        <w:rPr/>
        <w:t xml:space="preserve">حدثنا ابن حماد، حدثنا إسماعيل بن إسحاق عن علي قال حدث يحيى بن سعيد عن الحسن بن ذكوان بأحرف ولم يكن عنده بالقوي.</w:t>
      </w:r>
    </w:p>
    <w:p/>
    <w:p>
      <w:pPr/>
      <w:r>
        <w:rPr/>
        <w:t xml:space="preserve">ذكر عبد الرحمن بن أبي بكر، عن عباس، قال: سمعت يحيى يقول: الحسن بن ذكوان كان قدريا وكان يحيى بن سعيد يروي عنه.</w:t>
      </w:r>
    </w:p>
    <w:p/>
    <w:p>
      <w:pPr/>
      <w:r>
        <w:rPr/>
        <w:t xml:space="preserve">حدثناه الفريابي، حدثنا القواريري وحدثنا الساجي، حدثنا بندار، قالا: حدثنا يحيى بن سعيد، حدثنا الحسن بن ذكوان، عن أبي رجاء عن عمران بن حصين عن النبي صلى الله عليه وسلم قال: ليخرجن الله من النار قوما يقال لهم الجهنميون بشفاعتي.</w:t>
      </w:r>
    </w:p>
    <w:p/>
    <w:p>
      <w:pPr/>
      <w:r>
        <w:rPr/>
        <w:t xml:space="preserve">حدثنا أحمد بن شعيب النسائي أنا سويد بن نصر وأنا الحسن بن سفيان، وابن ذريح، قالا: حدثنا أحمد بن الجواس وحدثنا علي بن الحسين بن عبد الرحيم، حدثنا الحسن بن عيسى بن ماسرجس قالوا، حدثنا عبد الله بن المبارك، حدثنا الحسن بن ذكوان عن سليمان الأحول عن عطاء، عن أبي هريرة عن النبي صلى الله عليه وسلم قال: من بات طاهرا بات في شعاره ملك لا يستيقظ ساعة من الليل إلا قال الملك اللهم اغفر لعبدك فلان فإنه بات طاهرا</w:t>
      </w:r>
    </w:p>
    <w:p>
      <w:pPr>
        <w:jc w:val="start"/>
        <w:bidi/>
      </w:pPr>
      <w:r>
        <w:rPr>
          <w:sz w:val="24"/>
          <w:szCs w:val="24"/>
          <w:b w:val="1"/>
          <w:bCs w:val="1"/>
          <w:rtl/>
        </w:rPr>
        <w:t xml:space="preserve">
الكامل في ضعفاء الرجال،(دار الكتب العلمية - بيروت،1997،ط 5،ج 3،ص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2026-05-22T23:02:36+03:00</dcterms:created>
  <dcterms:modified xsi:type="dcterms:W3CDTF">2026-05-22T23:02:36+03:00</dcterms:modified>
</cp:coreProperties>
</file>

<file path=docProps/custom.xml><?xml version="1.0" encoding="utf-8"?>
<Properties xmlns="http://schemas.openxmlformats.org/officeDocument/2006/custom-properties" xmlns:vt="http://schemas.openxmlformats.org/officeDocument/2006/docPropsVTypes"/>
</file>