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علي وقيل: ابن عطاء وقيل: ابن عبد الله وقيل: ابن عبيد الملائي الأعرج الكوفي
</w:t>
      </w:r>
    </w:p>
    <w:p>
      <w:pPr>
        <w:jc w:val="start"/>
        <w:bidi/>
      </w:pPr>
      <w:r>
        <w:rPr>
          <w:rFonts w:ascii="arial" w:hAnsi="arial" w:eastAsia="arial" w:cs="arial"/>
          <w:sz w:val="28"/>
          <w:szCs w:val="28"/>
          <w:b w:val="1"/>
          <w:bCs w:val="1"/>
          <w:rtl/>
        </w:rPr>
        <w:t xml:space="preserve">حميد بن علي وقيل: ابن عطاء وقيل: ابن عبد الله وقيل: ابن عبيد الملائي الأعرج الكوفي
</w:t>
      </w:r>
    </w:p>
    <w:p>
      <w:pPr/>
      <w:r>
        <w:rPr/>
        <w:t xml:space="preserve">حميد بن علي وقيل: ابن عطاء وقيل: ابن عبد الله وقيل: ابن عبيد الملائي الأعرج الكوفي حدثنا ابن أبي عصمة، حدثنا أبو طالب أحمد بن حميد سألت أحمد بن حنبل قلت حميد الكوفي قال هو أعرج يروي عن عبد الله بن الحارث رواه عنه خلف بن</w:t>
      </w:r>
    </w:p>
    <w:p/>
    <w:p>
      <w:pPr/>
      <w:r>
        <w:rPr/>
        <w:t xml:space="preserve">خليفة ضعيف (ح) وحدثنا ابن أبي عصمة، حدثنا الفضل بن زياد سألت أحمد بن حنبل عن حميد الأعرج الذي روى عنه خلف بن خليفة أهو بن قيس؟ قال: لا هو كوفي قلت عن عبد الله بن الحارث الذي روى عنه قال هذا صاحب عمرو بن مرة، وهو المكتب.</w:t>
      </w:r>
    </w:p>
    <w:p/>
    <w:p>
      <w:pPr/>
      <w:r>
        <w:rPr/>
        <w:t xml:space="preserve">حدثنا ابن حماد، حدثنا عباس، حدثنا يحيى قال حميد الأعرج الذي روى عنه عبيد الله بن موسى ويروي عنه خلف بن خليفة، يقال له: حميد بن عطاء ليس حديثه بشيء.</w:t>
      </w:r>
    </w:p>
    <w:p/>
    <w:p>
      <w:pPr/>
      <w:r>
        <w:rPr/>
        <w:t xml:space="preserve">حدثنا ابن أبي بكر، عن عباس، عن يحيى، قال: حميد الملائي هو حميد الأعرج الذي حدث عنه خلف بن خليفة، وهو كوفي، وهو حميد بن عطاء.</w:t>
      </w:r>
    </w:p>
    <w:p/>
    <w:p>
      <w:pPr/>
      <w:r>
        <w:rPr/>
        <w:t xml:space="preserve">حدثنا الجنيدي، حدثنا البخاري، حدثني إسحاق أنا عيسى بن يونس عن حميد بن عطاء وقال حميد بن علي الأعرج الكوفي عن عبد الله بن الحارث منكر الحديث.</w:t>
      </w:r>
    </w:p>
    <w:p/>
    <w:p>
      <w:pPr/>
      <w:r>
        <w:rPr/>
        <w:t xml:space="preserve">سمعت ابن حماد يقول: قال البخاري حميد بن عبيد الأعرج كوفي روى عنه خلف بن خليفة منكر الحديث.</w:t>
      </w:r>
    </w:p>
    <w:p/>
    <w:p>
      <w:pPr/>
      <w:r>
        <w:rPr/>
        <w:t xml:space="preserve">وقال النسائي، فيما أخبرني محمد بن العباس، عنه: قال حميد الأعرج الكوفي يروي عن عبد الله بن الحارث وروى عنه خلف بن خليفة ليس بالقوي.</w:t>
      </w:r>
    </w:p>
    <w:p/>
    <w:p>
      <w:pPr/>
      <w:r>
        <w:rPr/>
        <w:t xml:space="preserve">أنا أحمد بن الحسن الصوفي، حدثنا داود بن عمرو الضبي، حدثنا خلف بن خليفة، عن حميد الأعرج عن عبد الله بن الحارث، عن ابن مسعود قال رسول الله صلى الله عليه وسلم يوم كلم الله موسى كانت عليه جبة صوف وكساء صوف وسراويل صوف وكمة صوف ونعليه من جلد حمار غير ذكي</w:t>
      </w:r>
    </w:p>
    <w:p/>
    <w:p>
      <w:pPr/>
      <w:r>
        <w:rPr/>
        <w:t xml:space="preserve">وبإسناده؛ عن عبد الله بن مسعود، قال: كان رسول الله صلى الله عليه وسلم إذا سجد قال سجد لك سوادي وخيالي وآمن بك فؤادي وأبوء بنعمتك علي هذه يدي بما جنيت على نفسي وظلمت نفسي اغفر لي فإنه لا يغفر الذنوب إلا أنت.</w:t>
      </w:r>
    </w:p>
    <w:p/>
    <w:p>
      <w:pPr/>
      <w:r>
        <w:rPr/>
        <w:t xml:space="preserve">حدثنا أبو يعلى، حدثنا أحمد بن حاتم الطويل، حدثنا خلف بن خليفة، عن حميد الأعرج عن عبد الله بن الحارث عن عبد الله بن مسعود عن النبي صلى الله عليه وسلم، قال: إن المتحابين في الله على عمود من ياقوتة حمراء في رأس العمود سبعين ألف غرفة يضيء حسنهن أهل الجنة كما تضيء الشمس لأهل الدنيا فيقول أهل الجنة انطلقوا إلى المتحابين في الله فإذا أشرفوا عليهم أضاء حسنهم أهل الجنة كما تضيء الشمس أهل الدنيا عليهم ثياب خضر من سندس مكتوب على جباههم هؤلاء المتحابين في الله.</w:t>
      </w:r>
    </w:p>
    <w:p/>
    <w:p>
      <w:pPr/>
      <w:r>
        <w:rPr/>
        <w:t xml:space="preserve"> - وبإسناده؛ عن عبد الله بن مسعود، قال: قال لي رسول الله صلى الله عليه وسلم إنك لتنظر إلى الطير في الجنة فتشتهيه فيخر بين يديك مشويا.</w:t>
      </w:r>
    </w:p>
    <w:p/>
    <w:p>
      <w:pPr/>
      <w:r>
        <w:rPr/>
        <w:t xml:space="preserve">حدثنا ابن ذريح، حدثنا جبارة، حدثنا يحيى بن يعلى عن حميد الأعرج عن عبد الله بن الحارث، عن ابن مسعود قال رسول الله صلى الله عليه وسلم كم من ذي طمرين لا يؤبه له لو أقسم على الله لابره</w:t>
      </w:r>
    </w:p>
    <w:p/>
    <w:p>
      <w:pPr/>
      <w:r>
        <w:rPr/>
        <w:t xml:space="preserve">ثنا بن ناجية، حدثنا هشام بن يونس، حدثنا يحيى بن يعلى الأسلمي عن حميد الأعرج عن عبد الله بن الحارث، عن ابن مسعود وكان يرفعه إلى النبي صلى الله عله وسلم قال عجبت لطالب الدنيا والموت يطلبه وغافل وليس بمغفول عنه ولضاحك ملء فيه، ولا يدري أرضى الله أم أسخطه.</w:t>
      </w:r>
    </w:p>
    <w:p/>
    <w:p>
      <w:pPr/>
      <w:r>
        <w:rPr/>
        <w:t xml:space="preserve">قال الشيخ: ولحميد عن عبد الله بن الحارث عن عبد الله بن مسعود غير هذه الأحاديث التي ذكرتها وله عن غير عبد الله بن الحارث أحاديث وهذه الأحاديث عن عبد الله بن الحارث، عن ابن مسعود أحاديث ليست بمستقيمة، ولا يتابع عليها، وهو الذي يحدث به عن عبد الله بن الحارث.</w:t>
      </w:r>
    </w:p>
    <w:p>
      <w:pPr>
        <w:jc w:val="start"/>
        <w:bidi/>
      </w:pPr>
      <w:r>
        <w:rPr>
          <w:sz w:val="24"/>
          <w:szCs w:val="24"/>
          <w:b w:val="1"/>
          <w:bCs w:val="1"/>
          <w:rtl/>
        </w:rPr>
        <w:t xml:space="preserve">
الكامل في ضعفاء الرجال،(دار الكتب العلمية - بيروت،1997،ط 5،ج 3،ص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2026-06-10T10:50:09+03:00</dcterms:created>
  <dcterms:modified xsi:type="dcterms:W3CDTF">2026-06-10T10:50:09+03:00</dcterms:modified>
</cp:coreProperties>
</file>

<file path=docProps/custom.xml><?xml version="1.0" encoding="utf-8"?>
<Properties xmlns="http://schemas.openxmlformats.org/officeDocument/2006/custom-properties" xmlns:vt="http://schemas.openxmlformats.org/officeDocument/2006/docPropsVTypes"/>
</file>