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نافع الرقي
</w:t>
      </w:r>
    </w:p>
    <w:p>
      <w:pPr>
        <w:jc w:val="start"/>
        <w:bidi/>
      </w:pPr>
      <w:r>
        <w:rPr>
          <w:rFonts w:ascii="arial" w:hAnsi="arial" w:eastAsia="arial" w:cs="arial"/>
          <w:sz w:val="28"/>
          <w:szCs w:val="28"/>
          <w:b w:val="1"/>
          <w:bCs w:val="1"/>
          <w:rtl/>
        </w:rPr>
        <w:t xml:space="preserve">حكيم بن نافع الرقي
</w:t>
      </w:r>
    </w:p>
    <w:p>
      <w:pPr/>
      <w:r>
        <w:rPr/>
        <w:t xml:space="preserve">حكيم بن نافع الرقي حدثنا بن أبي بكر، عن عباس، قال: سمعت يحيى يقول: حكيم بن نافع الرقي ليس به بأس يروي عنه النفيلي ويروي عنه أبو سلمة التبوذكي.</w:t>
      </w:r>
    </w:p>
    <w:p/>
    <w:p>
      <w:pPr/>
      <w:r>
        <w:rPr/>
        <w:t xml:space="preserve">سمعت محمد بن أبي علي الخوارزمي يقول: سمعت عثمان بن خرزاذ يقول: سمعت يحيى بن معين يقول حكيم بن نافع ثقة.</w:t>
      </w:r>
    </w:p>
    <w:p/>
    <w:p>
      <w:pPr/>
      <w:r>
        <w:rPr/>
        <w:t xml:space="preserve">وقال البخاري حكيم بن نافع الجزري قال موسى بن إسماعيل لقيته ببغداد سمع الأفطس وخصيفا وعطاء الخراساني.</w:t>
      </w:r>
    </w:p>
    <w:p/>
    <w:p>
      <w:pPr/>
      <w:r>
        <w:rPr/>
        <w:t xml:space="preserve">حدثنا أحمد بن محمد بن منصور الحاسب، وعلي بن سعيد الرازي، قالا: حدثنا محمد بن بكار وحدثنا أحمد بن حفص، قال: حدثنا الترجماني، قالا: حدثنا حكيم بن نافع الرقي عن هشام وقال ابن حفص، حدثنا هشام بن عروة، عن أبيه عن عائشة قالت قال رسول الله صلى الله عليه وسلم سجدتا السهو تجزئان من كل زيادة ونقصان ولم يقل الحاسب</w:t>
      </w:r>
    </w:p>
    <w:p/>
    <w:p>
      <w:pPr/>
      <w:r>
        <w:rPr/>
        <w:t xml:space="preserve">وعلي تجزئان.</w:t>
      </w:r>
    </w:p>
    <w:p/>
    <w:p>
      <w:pPr/>
      <w:r>
        <w:rPr/>
        <w:t xml:space="preserve">قال ابن عدي وهذا الحديث لا أعلم رواه عن هشام بن عروة غير حكيم بن نافع وروي، عن أبي جعفر الرازي عن هشام بن عروة ويقال إن أبا جعفر هو كنية حكيم بن نافع فكأن الحديث رجع إلى أنه لم يروه عن هشام غير حكيم.</w:t>
      </w:r>
    </w:p>
    <w:p/>
    <w:p>
      <w:pPr/>
      <w:r>
        <w:rPr/>
        <w:t xml:space="preserve">حدثنا حمزة بن إسماعيل الطبري، حدثنا يحيى بن عاصم البخاري، قال: حدثنا علي بن محمد الحنظلي، عن أبي جعفر الرازي عن هشام بن عروة بذلك.</w:t>
      </w:r>
    </w:p>
    <w:p/>
    <w:p>
      <w:pPr/>
      <w:r>
        <w:rPr/>
        <w:t xml:space="preserve">حدثنا محمد بن أبي علي، قال: حدثني سليمان بن معافى بن سليمان، حدثني أبي، حدثني حكيم بن نافع عن موسى بن عقبة عن نافع، عن ابن عمر أن النبي صلى الله عليه وسلم شرب قائما</w:t>
      </w:r>
    </w:p>
    <w:p/>
    <w:p>
      <w:pPr/>
      <w:r>
        <w:rPr/>
        <w:t xml:space="preserve">حدثنا أبو عروبة، حدثني أحمد بن إسماعيل، حدثنا معافى بن سليمان، حدثنا حكيم بن نافع الرقي عن موسى بن عقبة عن نافع، عن ابن عمر، قال: قال رسول الله صلى الله عليه وسلم الغسل صاع والوضوء مد.</w:t>
      </w:r>
    </w:p>
    <w:p/>
    <w:p>
      <w:pPr/>
      <w:r>
        <w:rPr/>
        <w:t xml:space="preserve">قال الشيخ: وهذان الحديثان بهذا الإسناد غير محفوظين عن موسى بن عقبة عن نافع، عن ابن عمر.</w:t>
      </w:r>
    </w:p>
    <w:p/>
    <w:p>
      <w:pPr/>
      <w:r>
        <w:rPr/>
        <w:t xml:space="preserve">حدثنا محمد بن إبراهيم بن أبان، حدثنا عمرو الناقد، حدثنا عمرو بن عثمان الرقي، حدثنا حكيم بن نافع، عن الأعمش عن شمر عن شهر، عن أبي أمامة، قال: سمعت النبي صلى الله عليه وسلم يقول: من بات على طهر على ذكر لم يتعار من الليل ساعة سأل الله فيها خيرا إلا أعطاه.</w:t>
      </w:r>
    </w:p>
    <w:p/>
    <w:p>
      <w:pPr/>
      <w:r>
        <w:rPr/>
        <w:t xml:space="preserve">قال ابن عدي ولحكيم هذا غير ما ذكرت من الحديث، وهو ممن يكتب حديثه</w:t>
      </w:r>
    </w:p>
    <w:p>
      <w:pPr>
        <w:jc w:val="start"/>
        <w:bidi/>
      </w:pPr>
      <w:r>
        <w:rPr>
          <w:sz w:val="24"/>
          <w:szCs w:val="24"/>
          <w:b w:val="1"/>
          <w:bCs w:val="1"/>
          <w:rtl/>
        </w:rPr>
        <w:t xml:space="preserve">
الكامل في ضعفاء الرجال،(دار الكتب العلمية - بيروت،1997،ط 5،ج 2،ص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نافع الرقى
</w:t>
      </w:r>
    </w:p>
    <w:p>
      <w:pPr/>
      <w:r>
        <w:rPr/>
        <w:t xml:space="preserve">حكيم بن نافع الرقى. يروي عن صغار التابعين.</w:t>
      </w:r>
    </w:p>
    <w:p/>
    <w:p>
      <w:pPr/>
      <w:r>
        <w:rPr/>
        <w:t xml:space="preserve">قال أبو زرعة: ليس بشئ.</w:t>
      </w:r>
    </w:p>
    <w:p/>
    <w:p>
      <w:pPr/>
      <w:r>
        <w:rPr/>
        <w:t xml:space="preserve">وعنه النفيلى.</w:t>
      </w:r>
    </w:p>
    <w:p/>
    <w:p>
      <w:pPr/>
      <w:r>
        <w:rPr/>
        <w:t xml:space="preserve">وقال ابن معين: ليس به بأس.</w:t>
      </w:r>
    </w:p>
    <w:p/>
    <w:p>
      <w:pPr/>
      <w:r>
        <w:rPr/>
        <w:t xml:space="preserve">وقال - مرة: ثقة.</w:t>
      </w:r>
    </w:p>
    <w:p/>
    <w:p>
      <w:pPr/>
      <w:r>
        <w:rPr/>
        <w:t xml:space="preserve">وقال البخاري: سمع الخراساني وخصيفا.</w:t>
      </w:r>
    </w:p>
    <w:p/>
    <w:p>
      <w:pPr/>
      <w:r>
        <w:rPr/>
        <w:t xml:space="preserve">قلت: ساق له ابن عدي أحاديث ما هي بالمنكرة جدا.</w:t>
      </w:r>
    </w:p>
    <w:p/>
    <w:p>
      <w:pPr/>
      <w:r>
        <w:rPr/>
        <w:t xml:space="preserve">وجاء عن ابن معين تليينه.</w:t>
      </w:r>
    </w:p>
    <w:p>
      <w:pPr>
        <w:jc w:val="start"/>
        <w:bidi/>
      </w:pPr>
      <w:r>
        <w:rPr>
          <w:sz w:val="24"/>
          <w:szCs w:val="24"/>
          <w:b w:val="1"/>
          <w:bCs w:val="1"/>
          <w:rtl/>
        </w:rPr>
        <w:t xml:space="preserve">
ميزان الاعتدال في نقد الرجال،(دار المعرفة للطباعة والنشر، بيروت - لبنان،1963،ط 1،ج 1،ص 586)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نافع الرقي
</w:t>
      </w:r>
    </w:p>
    <w:p>
      <w:pPr/>
      <w:r>
        <w:rPr/>
        <w:t xml:space="preserve">حكيم بن نافع الرقي: عن صغار التابعين، ضعفوه.</w:t>
      </w:r>
    </w:p>
    <w:p>
      <w:pPr>
        <w:jc w:val="start"/>
        <w:bidi/>
      </w:pPr>
      <w:r>
        <w:rPr>
          <w:sz w:val="24"/>
          <w:szCs w:val="24"/>
          <w:b w:val="1"/>
          <w:bCs w:val="1"/>
          <w:rtl/>
        </w:rPr>
        <w:t xml:space="preserve">
ديوان الضعفاء،(مكتبة النهضة الحديثة - مكة،1967،ط 2،ج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الحكيم بن نافع القرشي الرقي
</w:t>
      </w:r>
    </w:p>
    <w:p>
      <w:pPr/>
      <w:r>
        <w:rPr/>
        <w:t xml:space="preserve">الحكيم بن نافع القرشي الرقي </w:t>
      </w:r>
    </w:p>
    <w:p/>
    <w:p>
      <w:pPr/>
      <w:r>
        <w:rPr/>
        <w:t xml:space="preserve">يروي عن عطاء الخراساني وموسى بن عقبة وهشام بن عروة قال أبو حاتم الرازي ضعيف الحديث منكر الحديث عن الثقات وقال أبو زرعة ليس بشيء</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نافع الرقي القرشي
</w:t>
      </w:r>
    </w:p>
    <w:p>
      <w:pPr/>
      <w:r>
        <w:rPr/>
        <w:t xml:space="preserve">حكيم بن نافع الرقي القرشي </w:t>
      </w:r>
    </w:p>
    <w:p/>
    <w:p>
      <w:pPr/>
      <w:r>
        <w:rPr/>
        <w:t xml:space="preserve">روى عن عطاء الخراساني وسالم الأفطس والأعمش ويحيى بن سعيد وموسى بن عقبة روى عنه أبو سلمة ومعافى بن سليمان سمعت أبي يقول ذلك وسمعت أبي يقول هو ضعيف الحديث منكر الحديث عن الثقات. قال أبو محمد: وروى عن مغيرة بن مقسم روى عنه ابن نفيل الحراني سمعت أبا زرعة يقول حكيم بن نافع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2026-05-23T00:01:55+03:00</dcterms:created>
  <dcterms:modified xsi:type="dcterms:W3CDTF">2026-05-23T00:01:55+03:00</dcterms:modified>
</cp:coreProperties>
</file>

<file path=docProps/custom.xml><?xml version="1.0" encoding="utf-8"?>
<Properties xmlns="http://schemas.openxmlformats.org/officeDocument/2006/custom-properties" xmlns:vt="http://schemas.openxmlformats.org/officeDocument/2006/docPropsVTypes"/>
</file>