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يعلى بن عطاء المحاربي
</w:t>
      </w:r>
    </w:p>
    <w:p>
      <w:pPr>
        <w:jc w:val="start"/>
        <w:bidi/>
      </w:pPr>
      <w:r>
        <w:rPr>
          <w:rFonts w:ascii="arial" w:hAnsi="arial" w:eastAsia="arial" w:cs="arial"/>
          <w:sz w:val="28"/>
          <w:szCs w:val="28"/>
          <w:b w:val="1"/>
          <w:bCs w:val="1"/>
          <w:rtl/>
        </w:rPr>
        <w:t xml:space="preserve">الحكم بن يعلى بن عطاء المحاربي
</w:t>
      </w:r>
    </w:p>
    <w:p>
      <w:pPr/>
      <w:r>
        <w:rPr/>
        <w:t xml:space="preserve">الحكم بن يعلى بن عطاء المحاربي كوفي، يكنى أبا محمد الدغشي.</w:t>
      </w:r>
    </w:p>
    <w:p/>
    <w:p>
      <w:pPr/>
      <w:r>
        <w:rPr/>
        <w:t xml:space="preserve">حدثنا الجنيدي، حدثنا البخاري قال الحكم بن يعلى بن عطاء المحاربي الكوفي سمع عباد بن عبد الصمد أبو معمر سمع سعيد بن جبير سمع سواد بن قارب قال لي سليمان بن عبد الرحمن رأيته بدمشق منكر الحديث عنده عجائب.</w:t>
      </w:r>
    </w:p>
    <w:p/>
    <w:p>
      <w:pPr/>
      <w:r>
        <w:rPr/>
        <w:t xml:space="preserve">حدثناه الوليد بن حماد بن جابر بالرملة، حدثنا سليمان بن عبد الرحمن، حدثنا الحكم بن يعلى بن عطاء المحاربي، حدثنا أبو معمر عباد بن عبد الصمد، قال: سمعت سعيد بن جبير قال أخبرني سواد بن قارب الأزدي قال: كنت نائما على جبل من جبال السراة فأتانيآت فضربني برجله وقال.</w:t>
      </w:r>
    </w:p>
    <w:p/>
    <w:p>
      <w:pPr/>
      <w:r>
        <w:rPr/>
        <w:t xml:space="preserve">قم يا سواد بن قارب أتاك رسول من لؤي بن غالب قال فاستويت قاعدا وأدبر، وهو يقول عجبت للجن وأرجاسها ورحلها العيس بأحلاسها تهوي إلى مكة تبغي الهدى ما صالحوها مثل أرجاسها قال ثم عدت فنمت فأتاني فضربني برجله وقال قم يا سواد بن قارب أتاك رسول من لؤي بن غالب</w:t>
      </w:r>
    </w:p>
    <w:p/>
    <w:p>
      <w:pPr/>
      <w:r>
        <w:rPr/>
        <w:t xml:space="preserve">قال فاستويت قاعدا وأدبر، وهو يقول عجبت للجن وأخبارها ورحلها العيس بأكوارها تهوي إلى مكة تبغي الهدى ما مؤمنوها مثل كفارها قال ثم عدت فنمت فأتاني فضربني برجله وقال قم يا سواد بن قارب أتاك رسول من لؤي بن غالب.</w:t>
      </w:r>
    </w:p>
    <w:p/>
    <w:p>
      <w:pPr/>
      <w:r>
        <w:rPr/>
        <w:t xml:space="preserve">فاستويت قاعدا وأدبر، وهو يقول: عجبت للجن وتطلابها ورحلها العيس بأقتابها تهوي إلى مكة تبغي الهدى ما صادقوها مثل كذابها فارحل إلى الصفوة من هاشم واسم بعينيك إلى رأسها.</w:t>
      </w:r>
    </w:p>
    <w:p/>
    <w:p>
      <w:pPr/>
      <w:r>
        <w:rPr/>
        <w:t xml:space="preserve">قال فأصبحت فاقتعدت بعيرا لي حتى أتيت مكة فإذا رسول الله صلى الله عليه وسلم قد ظهر قال فأخبرته الخبر وبايعته.</w:t>
      </w:r>
    </w:p>
    <w:p/>
    <w:p>
      <w:pPr/>
      <w:r>
        <w:rPr/>
        <w:t xml:space="preserve">حدثنا أحمد بن محمد بن سعيد، حدثنا الحضرمي، حدثنا عثمان بن أبي شيبة، قال: سمعت أبا محمد الدغشي يقول كان عندنا طير أكهى إذا مسه الرجل اختضبت يده.</w:t>
      </w:r>
    </w:p>
    <w:p/>
    <w:p>
      <w:pPr/>
      <w:r>
        <w:rPr/>
        <w:t xml:space="preserve">حدثنا أحمد، حدثنا الحضرمي، حدثنا عثمان، قال: سمعت أبا محمد يقول رأيت رجلا تصاغر حتى صار أنف.</w:t>
      </w:r>
    </w:p>
    <w:p/>
    <w:p>
      <w:pPr/>
      <w:r>
        <w:rPr/>
        <w:t xml:space="preserve">قال وسمعت أبا محمد الدغشي يقول كان عندنا زيتونة تحمل كل زيتونتين دن.</w:t>
      </w:r>
    </w:p>
    <w:p/>
    <w:p>
      <w:pPr/>
      <w:r>
        <w:rPr/>
        <w:t xml:space="preserve">قال ابن عدي قال لنا ابن سعيد كان الحضرمي يسأل عن هذه الثلاثة حكايات.</w:t>
      </w:r>
    </w:p>
    <w:p/>
    <w:p>
      <w:pPr/>
      <w:r>
        <w:rPr/>
        <w:t xml:space="preserve">حدثنا ابن سعيد، حدثنا الحسين بن عبد الرحمن الأزدي، حدثنا أبي، حدثنا الحكم بن يعلى بن عطاء أبو محمد الدغشي كوفي عن مجالد عن الشعبي عن مسروق عن عبد الله سألت النبي صلى الله عليه وسلم أي الذنب أعظم قال أن تجعل لله ندا، وهو خلقك قلت ثم</w:t>
      </w:r>
    </w:p>
    <w:p/>
    <w:p>
      <w:pPr/>
      <w:r>
        <w:rPr/>
        <w:t xml:space="preserve">أي قال أن تقتل ولدك من أجل أن يطعم معك قلت ثم أي قال ثم أن تزاني بحليلة جارك ونزلت والذين لا يدعون مع الله الها آخر.</w:t>
      </w:r>
    </w:p>
    <w:p/>
    <w:p>
      <w:pPr/>
      <w:r>
        <w:rPr/>
        <w:t xml:space="preserve">حدثنا جعفر الفريابي، حدثنا أبو أيوب سليمان بن عبد الرحمن، حدثنا الحكم بن يعلى، حدثنا عمرو بن الحارث عن يزيد بن أبي حبيب، عن أبي الخير عن عقبة بن عامر عن رسول الله صلى الله عليه وسلم، قال: إن الصدقة لتطفئ عن أهلها حر القبور.</w:t>
      </w:r>
    </w:p>
    <w:p/>
    <w:p>
      <w:pPr/>
      <w:r>
        <w:rPr/>
        <w:t xml:space="preserve">حدثنا الفريابي، حدثنا سليمان بن عبد الرحمن، حدثنا الحكم بن يعلى، حدثنا محمد بن طلحة، عن أبيه، عن أبي معمر، عن أبي بكر الصديق، قال: قال رسول الله صلى الله عليه وسلم من بنى لله مسجدا ولو كمثل فحص قطاة بنى الله له بيتا في الجنة.</w:t>
      </w:r>
    </w:p>
    <w:p/>
    <w:p>
      <w:pPr/>
      <w:r>
        <w:rPr/>
        <w:t xml:space="preserve">قال ابن عدي وهذا لا يرويه عن محمد بن طلحة، وهو محمد بن طلحة بن مصرف غير الحكم بن يعلى، ومحمد بن عبد الرحمن شيخ قرشي مدني.</w:t>
      </w:r>
    </w:p>
    <w:p/>
    <w:p>
      <w:pPr/>
      <w:r>
        <w:rPr/>
        <w:t xml:space="preserve">حدثناه أحمد بن محمد بن الجعد عن إسحاق بن بهلول عنه.</w:t>
      </w:r>
    </w:p>
    <w:p/>
    <w:p>
      <w:pPr/>
      <w:r>
        <w:rPr/>
        <w:t xml:space="preserve">والحكم بن يعلى بن عطاء هذا له غير ما ذكرت من الحديث وليس رواياته بالكثيرة</w:t>
      </w:r>
    </w:p>
    <w:p>
      <w:pPr>
        <w:jc w:val="start"/>
        <w:bidi/>
      </w:pPr>
      <w:r>
        <w:rPr>
          <w:sz w:val="24"/>
          <w:szCs w:val="24"/>
          <w:b w:val="1"/>
          <w:bCs w:val="1"/>
          <w:rtl/>
        </w:rPr>
        <w:t xml:space="preserve">
الكامل في ضعفاء الرجال،(دار الكتب العلمية - بيروت،1997،ط 5،ج 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يعلى بن عطاء المحاربي
</w:t>
      </w:r>
    </w:p>
    <w:p>
      <w:pPr/>
      <w:r>
        <w:rPr/>
        <w:t xml:space="preserve">الحكم بن يعلى بن عطاء المحاربي. قال أبو حاتم: متروك الحديث.</w:t>
      </w:r>
    </w:p>
    <w:p/>
    <w:p>
      <w:pPr/>
      <w:r>
        <w:rPr/>
        <w:t xml:space="preserve">وقال البخاري: عنده عجائب.</w:t>
      </w:r>
    </w:p>
    <w:p/>
    <w:p>
      <w:pPr/>
      <w:r>
        <w:rPr/>
        <w:t xml:space="preserve">قلت: روى عن مجالد، ويحيى بن أيوب المصري، ويعرف أيضا بأبي محمد الدغشى.</w:t>
      </w:r>
    </w:p>
    <w:p/>
    <w:p>
      <w:pPr/>
      <w:r>
        <w:rPr/>
        <w:t xml:space="preserve">قال عثمان بن أبي شيبة: سمعته يقول: كان عندنا طير أخضر إذا مسه الرجل اختضبت يده.</w:t>
      </w:r>
    </w:p>
    <w:p/>
    <w:p>
      <w:pPr/>
      <w:r>
        <w:rPr/>
        <w:t xml:space="preserve">وقال: رأيت رجلا تصاغر حتى صار أنفا، وكان عندنا زيتونة تحمل كل زيتونتين دنا.</w:t>
      </w:r>
    </w:p>
    <w:p>
      <w:pPr>
        <w:jc w:val="start"/>
        <w:bidi/>
      </w:pPr>
      <w:r>
        <w:rPr>
          <w:sz w:val="24"/>
          <w:szCs w:val="24"/>
          <w:b w:val="1"/>
          <w:bCs w:val="1"/>
          <w:rtl/>
        </w:rPr>
        <w:t xml:space="preserve">
ميزان الاعتدال في نقد الرجال،(دار المعرفة للطباعة والنشر، بيروت - لبنان،1963،ط 1،ج 1،ص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يعلى بن عطاء المحاربي
</w:t>
      </w:r>
    </w:p>
    <w:p>
      <w:pPr/>
      <w:r>
        <w:rPr/>
        <w:t xml:space="preserve">الحكم بن يعلى بن عطاء المحاربي: قال أبو حاتم: متروك.</w:t>
      </w:r>
    </w:p>
    <w:p>
      <w:pPr>
        <w:jc w:val="start"/>
        <w:bidi/>
      </w:pPr>
      <w:r>
        <w:rPr>
          <w:sz w:val="24"/>
          <w:szCs w:val="24"/>
          <w:b w:val="1"/>
          <w:bCs w:val="1"/>
          <w:rtl/>
        </w:rPr>
        <w:t xml:space="preserve">
ديوان الضعفاء،(مكتبة النهضة الحديثة - مكة،1967،ط 2،ج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يعلى بن عطاء، المحاربي، الكوفي 
</w:t>
      </w:r>
    </w:p>
    <w:p>
      <w:pPr/>
      <w:r>
        <w:rPr/>
        <w:t xml:space="preserve">الحكم بن يعلى بن عطاء، المحاربي، الكوفي. </w:t>
      </w:r>
    </w:p>
    <w:p/>
    <w:p>
      <w:pPr/>
      <w:r>
        <w:rPr/>
        <w:t xml:space="preserve">سمع عباد بن عبد الصمد.</w:t>
      </w:r>
    </w:p>
    <w:p/>
    <w:p>
      <w:pPr/>
      <w:r>
        <w:rPr/>
        <w:t xml:space="preserve">قال لي سليمان بن عبد الرحمن: رأيته بدمشق.</w:t>
      </w:r>
    </w:p>
    <w:p/>
    <w:p>
      <w:pPr/>
      <w:r>
        <w:rPr/>
        <w:t xml:space="preserve">عنده عجائب، منكر الحديث، ذاهبٌ، تركت أنا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يعلى بن عطاء المحاربي الكوفي
</w:t>
      </w:r>
    </w:p>
    <w:p>
      <w:pPr/>
      <w:r>
        <w:rPr/>
        <w:t xml:space="preserve">الحكم بن يعلى بن عطاء المحاربي الكوفي </w:t>
      </w:r>
    </w:p>
    <w:p/>
    <w:p>
      <w:pPr/>
      <w:r>
        <w:rPr/>
        <w:t xml:space="preserve">سكن دمشق</w:t>
      </w:r>
    </w:p>
    <w:p/>
    <w:p>
      <w:pPr/>
      <w:r>
        <w:rPr/>
        <w:t xml:space="preserve">روى عنه سليمان بن عبد الرحمن</w:t>
      </w:r>
    </w:p>
    <w:p/>
    <w:p>
      <w:pPr/>
      <w:r>
        <w:rPr/>
        <w:t xml:space="preserve">قال ابن حبان يروي المناكير التي يسبق إلى القلب أنه المتعمد لها لا يحتج بخبره وقال الرازي متروك الحديث وقال أبو زرعة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2026-05-23T00:04:43+03:00</dcterms:created>
  <dcterms:modified xsi:type="dcterms:W3CDTF">2026-05-23T00:04:43+03:00</dcterms:modified>
</cp:coreProperties>
</file>

<file path=docProps/custom.xml><?xml version="1.0" encoding="utf-8"?>
<Properties xmlns="http://schemas.openxmlformats.org/officeDocument/2006/custom-properties" xmlns:vt="http://schemas.openxmlformats.org/officeDocument/2006/docPropsVTypes"/>
</file>