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ميمون أبو العوام بصري
</w:t>
      </w:r>
    </w:p>
    <w:p>
      <w:pPr>
        <w:jc w:val="start"/>
        <w:bidi/>
      </w:pPr>
      <w:r>
        <w:rPr>
          <w:rFonts w:ascii="arial" w:hAnsi="arial" w:eastAsia="arial" w:cs="arial"/>
          <w:sz w:val="28"/>
          <w:szCs w:val="28"/>
          <w:b w:val="1"/>
          <w:bCs w:val="1"/>
          <w:rtl/>
        </w:rPr>
        <w:t xml:space="preserve">جعفر بن ميمون أبو العوام بصري
</w:t>
      </w:r>
    </w:p>
    <w:p>
      <w:pPr/>
      <w:r>
        <w:rPr/>
        <w:t xml:space="preserve">جعفر بن ميمون أبو العوام بصري حدثنا أحمد بن علي بن بحر، حدثنا عبد الله بن أحمد الدورقي قال يحيى بن معين جعفر بن ميمون هو أبو العوام ليس بذاك.</w:t>
      </w:r>
    </w:p>
    <w:p/>
    <w:p>
      <w:pPr/>
      <w:r>
        <w:rPr/>
        <w:t xml:space="preserve">أخبرنا بن أبي بكر، حدثنا عباس سألت يحيى عن جعفر بن ميمون</w:t>
      </w:r>
    </w:p>
    <w:p/>
    <w:p>
      <w:pPr/>
      <w:r>
        <w:rPr/>
        <w:t xml:space="preserve">قال هو بصري صالح الحديث وقد روى عنه سعيد بن أبي عروبة وغندر، وأبو عبيدة الحداد قال عباس وقد روى عنه عيسى بن يونس.</w:t>
      </w:r>
    </w:p>
    <w:p/>
    <w:p>
      <w:pPr/>
      <w:r>
        <w:rPr/>
        <w:t xml:space="preserve">حدثنا ابن حماد، وابن أبي بكر، قالا: حدثنا عباس، عن يحيى، قال جعفر بن ميمون ليس بذاك.</w:t>
      </w:r>
    </w:p>
    <w:p/>
    <w:p>
      <w:pPr/>
      <w:r>
        <w:rPr/>
        <w:t xml:space="preserve">وفي موضع آخر جعفر بن ميمون ليس بثقة.</w:t>
      </w:r>
    </w:p>
    <w:p/>
    <w:p>
      <w:pPr/>
      <w:r>
        <w:rPr/>
        <w:t xml:space="preserve">وقال النسائي جعفر بن ميمون ليس بذاك.</w:t>
      </w:r>
    </w:p>
    <w:p/>
    <w:p>
      <w:pPr/>
      <w:r>
        <w:rPr/>
        <w:t xml:space="preserve">وفي موضع آخر جعفر بن ميمون ليس بالقوي.</w:t>
      </w:r>
    </w:p>
    <w:p/>
    <w:p>
      <w:pPr/>
      <w:r>
        <w:rPr/>
        <w:t xml:space="preserve">حدثنا عبد الله بن محمد بن عبد العزيز، حدثنا عبد الله القواريري، حدثنا خالد بن الحارث، حدثنا جعفر بن ميمون، عن أبي عثمان النهدي عن سلمان الفارسي، قال: قال رسول الله صلى الله عليه وسلم: إن ربكم حيي كريم يستحيي من عبده إذا رفع يديه يدعوه أن يردهما صفرا.</w:t>
      </w:r>
    </w:p>
    <w:p/>
    <w:p>
      <w:pPr/>
      <w:r>
        <w:rPr/>
        <w:t xml:space="preserve">قال الشيخ: وجعفر بن ميمون ليس بكثير الرواية وقد حدث عنه الثقات مثل سعيد بن أبي عروبة وجماعة من الثقات ولم أر بأحاديثه نكرة وأرجو أنه لا بأس به ويكتب حديثه في الضعفاء.</w:t>
      </w:r>
    </w:p>
    <w:p>
      <w:pPr>
        <w:jc w:val="start"/>
        <w:bidi/>
      </w:pPr>
      <w:r>
        <w:rPr>
          <w:sz w:val="24"/>
          <w:szCs w:val="24"/>
          <w:b w:val="1"/>
          <w:bCs w:val="1"/>
          <w:rtl/>
        </w:rPr>
        <w:t xml:space="preserve">
الكامل في ضعفاء الرجال،(دار الكتب العلمية - بيروت،1997،ط 5،ج 2،ص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ميمون
</w:t>
      </w:r>
    </w:p>
    <w:p>
      <w:pPr/>
      <w:r>
        <w:rPr/>
        <w:t xml:space="preserve">جعفر بن ميمون [عو] البصري.</w:t>
      </w:r>
    </w:p>
    <w:p/>
    <w:p>
      <w:pPr/>
      <w:r>
        <w:rPr/>
        <w:t xml:space="preserve">بياع الانماط.</w:t>
      </w:r>
    </w:p>
    <w:p/>
    <w:p>
      <w:pPr/>
      <w:r>
        <w:rPr/>
        <w:t xml:space="preserve">عن أبي العالية، وأبي عثمان النهدي، وجماعة.</w:t>
      </w:r>
    </w:p>
    <w:p/>
    <w:p>
      <w:pPr/>
      <w:r>
        <w:rPr/>
        <w:t xml:space="preserve">وعنه غندر، ويحيى القطان.</w:t>
      </w:r>
    </w:p>
    <w:p/>
    <w:p>
      <w:pPr/>
      <w:r>
        <w:rPr/>
        <w:t xml:space="preserve">قال أحمد والنسائي: ليس بقوى.</w:t>
      </w:r>
    </w:p>
    <w:p/>
    <w:p>
      <w:pPr/>
      <w:r>
        <w:rPr/>
        <w:t xml:space="preserve">وقال ابن معين: ليس بذاك.</w:t>
      </w:r>
    </w:p>
    <w:p/>
    <w:p>
      <w:pPr/>
      <w:r>
        <w:rPr/>
        <w:t xml:space="preserve">وقال - مرة: صالح الحديث.</w:t>
      </w:r>
    </w:p>
    <w:p/>
    <w:p>
      <w:pPr/>
      <w:r>
        <w:rPr/>
        <w:t xml:space="preserve">وقال الدارقطني: يعتبر به.</w:t>
      </w:r>
    </w:p>
    <w:p/>
    <w:p>
      <w:pPr/>
      <w:r>
        <w:rPr/>
        <w:t xml:space="preserve">وقال ابن عدي: لم أر أحاديث منكرة.</w:t>
      </w:r>
    </w:p>
    <w:p/>
    <w:p>
      <w:pPr/>
      <w:r>
        <w:rPr/>
        <w:t xml:space="preserve">سليمان بن حرب، حدثنا وهيب، حدثنا جعفر بن ميمون، عن أبي عثمان، عن أبي هريرة أن النبي صلى الله عليه وسلم أمره أن ينادى لا صلاة إلا بقراءة فاتحة الكتاب، وما زاد.</w:t>
      </w:r>
    </w:p>
    <w:p>
      <w:pPr>
        <w:jc w:val="start"/>
        <w:bidi/>
      </w:pPr>
      <w:r>
        <w:rPr>
          <w:sz w:val="24"/>
          <w:szCs w:val="24"/>
          <w:b w:val="1"/>
          <w:bCs w:val="1"/>
          <w:rtl/>
        </w:rPr>
        <w:t xml:space="preserve">
ميزان الاعتدال في نقد الرجال،(دار المعرفة للطباعة والنشر، بيروت - لبنان،1963،ط 1،ج 1،ص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ميمون، أبو العوام البصري
</w:t>
      </w:r>
    </w:p>
    <w:p>
      <w:pPr/>
      <w:r>
        <w:rPr/>
        <w:t xml:space="preserve">جعفر بن ميمون، أبو العوام البصري: قال النسائي: ليس بالقوي. -عه-</w:t>
      </w:r>
    </w:p>
    <w:p>
      <w:pPr>
        <w:jc w:val="start"/>
        <w:bidi/>
      </w:pPr>
      <w:r>
        <w:rPr>
          <w:sz w:val="24"/>
          <w:szCs w:val="24"/>
          <w:b w:val="1"/>
          <w:bCs w:val="1"/>
          <w:rtl/>
        </w:rPr>
        <w:t xml:space="preserve">
ديوان الضعفاء،(مكتبة النهضة الحديثة - مكة،1967،ط 2،ج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ميمون
</w:t>
      </w:r>
    </w:p>
    <w:p>
      <w:pPr/>
      <w:r>
        <w:rPr/>
        <w:t xml:space="preserve">جعفر بن ميمون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ميمون، أبو علي، البصري 
</w:t>
      </w:r>
    </w:p>
    <w:p>
      <w:pPr/>
      <w:r>
        <w:rPr/>
        <w:t xml:space="preserve">جعفر بن ميمون، أبو علي، البصري. </w:t>
      </w:r>
    </w:p>
    <w:p/>
    <w:p>
      <w:pPr/>
      <w:r>
        <w:rPr/>
        <w:t xml:space="preserve">بياع الأنماط.</w:t>
      </w:r>
    </w:p>
    <w:p/>
    <w:p>
      <w:pPr/>
      <w:r>
        <w:rPr/>
        <w:t xml:space="preserve">سمع أبا عثمان، روى عنه الثوري، ويحيى بن سعيد القطان، ووهيب بن خالد.</w:t>
      </w:r>
    </w:p>
    <w:p/>
    <w:p>
      <w:pPr/>
      <w:r>
        <w:rPr/>
        <w:t xml:space="preserve">قال لي على: حدثنا أزهر بن سعدٍ، سمع جعفر بن ميمونٍ، عن أبي تميمة، عن أبي عثمان، عن عبد الله بن مسعود؛ أن النبي صلى الله عليه وسلم صلى العشاء، فأقام ببطحاء مكة، فخط عليه، فإذا أنا برجالٍ، كأنهم الزط.</w:t>
      </w:r>
    </w:p>
    <w:p/>
    <w:p>
      <w:pPr/>
      <w:r>
        <w:rPr/>
        <w:t xml:space="preserve">قال لي أبو النعمان: حدثنا معتمر، عن أبيه، قال: أخبرني أبو تميمة، عن عمرو، ولعله أن يكون البكالي، حدثه عمرو، عن ابن مسعود، عن النبي صلى الله عليه وسلم بهذا؛... وجعل النبي صلى الله عليه وسلم يقرأ عليهم.</w:t>
      </w:r>
    </w:p>
    <w:p/>
    <w:p>
      <w:pPr/>
      <w:r>
        <w:rPr/>
        <w:t xml:space="preserve">ولا يعرف لعمرو سماعٌ من ابن مسعود.</w:t>
      </w:r>
    </w:p>
    <w:p/>
    <w:p>
      <w:pPr/>
      <w:r>
        <w:rPr/>
        <w:t xml:space="preserve">وقال لنا علي: حدثنا يعقوب بن إبراهيم بن سعدٍ، قال: حدثنا أبي، عن صالحٍ، عن أبي عبيدة، قال: أخبرني طلحة بن عبد الله بن عمرو، عن ابنٍ لعبد الله بن مسعود، أن أباه حدثه؛ أن النبي صلى الله عليه وسلم اجتهد ليلة الجن، حتى خرج من البيوت، وهو بمكة، ثم خط، فقال: اجلس، ولا تفرق، وقال: من هؤلاء الذين سمعتهم يكلمونك؟ قال: وفد جن جزيرة.</w:t>
      </w:r>
    </w:p>
    <w:p/>
    <w:p>
      <w:pPr/>
      <w:r>
        <w:rPr/>
        <w:t xml:space="preserve">ولا يعرف لطلحة سماعٌ من ابن عبد الله.</w:t>
      </w:r>
    </w:p>
    <w:p/>
    <w:p>
      <w:pPr/>
      <w:r>
        <w:rPr/>
        <w:t xml:space="preserve">وقال لنا موسى: حدثنا وهيب، عن داود، عن عامرٍ، عن علقمة، قال: قلت لعبد الله بن مسعود: من كان منكم مع النبي صلى الله عليه وسلم ليلة الجن؟ فقال: ما كان منا معه أحدٌ، فقدناه ليلةً بمكة، فقلنا: اغتيل، استطير، فانطلقنا نطلبه في الشعاب، فأقبل من قبل حراء، فقلنا: أشفقنا عليك، فبتنا بشر ليلةٍ، فقال: أتاني داعي الجن، فذهبت أقرئهم، فإذا آثارهم، وآثار نيرانهم.</w:t>
      </w:r>
    </w:p>
    <w:p/>
    <w:p>
      <w:pPr/>
      <w:r>
        <w:rPr/>
        <w:t xml:space="preserve">وقال شعبة: عن عمرو بن مرة، قال: قلت لأبي عبيدة: أكان أبوك مع النبي صلى الله عليه وسلم ليلة الجن؟ قال: لا.</w:t>
      </w:r>
    </w:p>
    <w:p/>
    <w:p>
      <w:pPr/>
      <w:r>
        <w:rPr/>
        <w:t xml:space="preserve">وقال عمرو بن مرة: عن عبد الله بن سلمة، عن عبد الله؛ كنت مع النبي صلى الله عليه وسلم ليلة الجن. ولا يصح.</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ميمون بياع الأنماط
</w:t>
      </w:r>
    </w:p>
    <w:p>
      <w:pPr/>
      <w:r>
        <w:rPr/>
        <w:t xml:space="preserve">جعفر بن ميمون بياع الأنماط </w:t>
      </w:r>
    </w:p>
    <w:p/>
    <w:p>
      <w:pPr/>
      <w:r>
        <w:rPr/>
        <w:t xml:space="preserve">عن أبي العالية وأبي عثمان النهدي وعنه القطان وغندر قال أحمد ليس بالقوي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ميمون التميمي الأنماطي.
</w:t>
      </w:r>
    </w:p>
    <w:p>
      <w:pPr/>
      <w:r>
        <w:rPr/>
        <w:t xml:space="preserve">(4) جعفر بن ميمون التميمي الأنماطي. </w:t>
      </w:r>
    </w:p>
    <w:p/>
    <w:p>
      <w:pPr/>
      <w:r>
        <w:rPr/>
        <w:t xml:space="preserve">لما خرج الحاكم حديثه في «صحيحه» نسبه عبديا – يعني بطنا من تميم -، وقال: هو من ثقات البصريين، حدث عنه يحيى بن سعيد، ولا يحدث يحيى إلا عن الثقات.</w:t>
      </w:r>
    </w:p>
    <w:p/>
    <w:p>
      <w:pPr/>
      <w:r>
        <w:rPr/>
        <w:t xml:space="preserve">وخرج ابن حبان حديثه في «صحيحه» وذكره في «جملة الثقات»، وكذلك ابن شاهين.</w:t>
      </w:r>
    </w:p>
    <w:p/>
    <w:p>
      <w:pPr/>
      <w:r>
        <w:rPr/>
        <w:t xml:space="preserve">وفي «سؤالات أبي داود» قال: سمعت يحيى يضعفه.</w:t>
      </w:r>
    </w:p>
    <w:p/>
    <w:p>
      <w:pPr/>
      <w:r>
        <w:rPr/>
        <w:t xml:space="preserve">وفي كتاب العقيلي: قال أحمد بن حنبل: أخشى أن يكون ضعيف الحديث.</w:t>
      </w:r>
    </w:p>
    <w:p/>
    <w:p>
      <w:pPr/>
      <w:r>
        <w:rPr/>
        <w:t xml:space="preserve">[ق101/أ] وقال البخاري: ليس بشيء.</w:t>
      </w:r>
    </w:p>
    <w:p/>
    <w:p>
      <w:pPr/>
      <w:r>
        <w:rPr/>
        <w:t xml:space="preserve">وقال أبو الحسن الكوفي: بصري ثقة.</w:t>
      </w:r>
    </w:p>
    <w:p/>
    <w:p>
      <w:pPr/>
      <w:r>
        <w:rPr/>
        <w:t xml:space="preserve">وذكره أبو العرب القيرواني في «جملة الضعفاء».</w:t>
      </w:r>
    </w:p>
    <w:p/>
    <w:p>
      <w:pPr/>
      <w:r>
        <w:rPr/>
        <w:t xml:space="preserve">وفي كتاب أبي محمد بن الجارود: ليس بثقة.</w:t>
      </w:r>
    </w:p>
    <w:p/>
    <w:p>
      <w:pPr/>
      <w:r>
        <w:rPr/>
        <w:t xml:space="preserve">ونسبه ابن خلفون في «كتاب الثقات»: خزاعيا.</w:t>
      </w:r>
    </w:p>
    <w:p/>
    <w:p>
      <w:pPr/>
      <w:r>
        <w:rPr/>
        <w:t xml:space="preserve">وذكره يعقوب في «باب من يرغب عن الرواية عنهم وكنا نسمع أصحابنا يضعفونهم».</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ميمون أبو علي بياع الأنماط
</w:t>
      </w:r>
    </w:p>
    <w:p>
      <w:pPr/>
      <w:r>
        <w:rPr/>
        <w:t xml:space="preserve">جعفر بن ميمون أبو علي بياع الأنماط </w:t>
      </w:r>
    </w:p>
    <w:p/>
    <w:p>
      <w:pPr/>
      <w:r>
        <w:rPr/>
        <w:t xml:space="preserve">من أهل البصرة</w:t>
      </w:r>
    </w:p>
    <w:p/>
    <w:p>
      <w:pPr/>
      <w:r>
        <w:rPr/>
        <w:t xml:space="preserve">يروي عن أبي عثمان النهدي روى عنه سفيان الثوري ويحيى بن سعيد القطان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ميمون أبو العوام البصري
</w:t>
      </w:r>
    </w:p>
    <w:p>
      <w:pPr/>
      <w:r>
        <w:rPr/>
        <w:t xml:space="preserve">جعفر بن ميمون أبو العوام البصري </w:t>
      </w:r>
    </w:p>
    <w:p/>
    <w:p>
      <w:pPr/>
      <w:r>
        <w:rPr/>
        <w:t xml:space="preserve">قال يحيى ليس بثقة وقال مرة صالح الحديث وقال النسائي ليس بالقوي وقال ابن عدي أرجو أنه لا بأس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ميمون أبو علي الأنماطي
</w:t>
      </w:r>
    </w:p>
    <w:p>
      <w:pPr/>
      <w:r>
        <w:rPr/>
        <w:t xml:space="preserve">جعفر بن ميمون أبو علي الأنماطي </w:t>
      </w:r>
    </w:p>
    <w:p/>
    <w:p>
      <w:pPr/>
      <w:r>
        <w:rPr/>
        <w:t xml:space="preserve">روى عن أبي عثمان النهدي وأبي ذبيان خليفة بن كعب روى عنه الثوري ووهيب ويحيى بن سعيد القطان وخالد بن الحارث وعيسى بن يونس وابن أبي عدي وأزهر سمعت أبي يقول ذلك. حدثنا عبد الرحمن أن عبد الله بن أحمد بن محمد بن حنبل فيما كتب إلي قال سئل أبي عن جعفر بن ميمون صاحب الأنماط فقال: ليس بقوي في الحديث. حدثنا عبد الرحمن قال قرئ على العباس بن محمد الدوري عن يحيى بن معين أنه قال: جعفر بن ميمون ليس بذاك. حدثنا عبد الرحمن قال سمعت أبي يقول جعفر بياع الأنماط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2026-05-23T01:50:25+03:00</dcterms:created>
  <dcterms:modified xsi:type="dcterms:W3CDTF">2026-05-23T01:50:25+03:00</dcterms:modified>
</cp:coreProperties>
</file>

<file path=docProps/custom.xml><?xml version="1.0" encoding="utf-8"?>
<Properties xmlns="http://schemas.openxmlformats.org/officeDocument/2006/custom-properties" xmlns:vt="http://schemas.openxmlformats.org/officeDocument/2006/docPropsVTypes"/>
</file>