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أبو يونس القافلائي
</w:t>
      </w:r>
    </w:p>
    <w:p>
      <w:pPr>
        <w:jc w:val="start"/>
        <w:bidi/>
      </w:pPr>
      <w:r>
        <w:rPr>
          <w:rFonts w:ascii="arial" w:hAnsi="arial" w:eastAsia="arial" w:cs="arial"/>
          <w:sz w:val="28"/>
          <w:szCs w:val="28"/>
          <w:b w:val="1"/>
          <w:bCs w:val="1"/>
          <w:rtl/>
        </w:rPr>
        <w:t xml:space="preserve">بكار أبو يونس القافلائي
</w:t>
      </w:r>
    </w:p>
    <w:p>
      <w:pPr/>
      <w:r>
        <w:rPr/>
        <w:t xml:space="preserve">بكار أبو يونس القافلائي حدثنا الحسن بن علي بن عبد الله الأهوازي، حدثنا معمر بن سهل، حدثنا بكار أبو يونس</w:t>
      </w:r>
    </w:p>
    <w:p/>
    <w:p>
      <w:pPr/>
      <w:r>
        <w:rPr/>
        <w:t xml:space="preserve">القافلائي، حدثنا حبيب بن الشهيد، حدثنا عطاء، عن جابر أن رجلا قال يا رسول الله إني نذرت زمان الفتح إن فتح الله تبارك وتعالى عليك أن أصلي في بيت المقدس فقال صل هاهنا فأعادها عليه مرتين أو ثلاثة قال النبي صلى الله عليه وسلم شأنك إذا.</w:t>
      </w:r>
    </w:p>
    <w:p/>
    <w:p>
      <w:pPr/>
      <w:r>
        <w:rPr/>
        <w:t xml:space="preserve">قال الشيخ: وهذا الحديث بهذا الإسناد لا أعرفه إلا عن بكار هذا عن حبيب.</w:t>
      </w:r>
    </w:p>
    <w:p/>
    <w:p>
      <w:pPr/>
      <w:r>
        <w:rPr/>
        <w:t xml:space="preserve">حدثنا محمد بن نوح الجنديسابوري بمصر، حدثنا محمد بن سنان الفران، حدثنا بكار أبو يونس، حدثنا حبيب بن الشهيد عن محمد بن سيرين، عن أبي هريرة أن رجلا جاء إلى النبي صلى الله عليه وسلم، فقال، يا رسول الله إني أكلت وشربت في رمضان ناسيا فقال رسول الله صلى الله عليه وسلم أتم صومك الله أطعمك وسقاك.</w:t>
      </w:r>
    </w:p>
    <w:p/>
    <w:p>
      <w:pPr/>
      <w:r>
        <w:rPr/>
        <w:t xml:space="preserve">قال الشيخ: وهذا الحديث أيضا رواه حماد بن سلمة، عن حبيب بن الشهيد ويقال أبو يونس هذا لم ينسب وأحاديثه قليلة، ولا أعلم له من الأحاديث إلا مقدار خمسة أو ستة وأرجو أنه متماسك بمقدار ما يرويه.</w:t>
      </w:r>
    </w:p>
    <w:p>
      <w:pPr>
        <w:jc w:val="start"/>
        <w:bidi/>
      </w:pPr>
      <w:r>
        <w:rPr>
          <w:sz w:val="24"/>
          <w:szCs w:val="24"/>
          <w:b w:val="1"/>
          <w:bCs w:val="1"/>
          <w:rtl/>
        </w:rPr>
        <w:t xml:space="preserve">
الكامل في ضعفاء الرجال،(دار الكتب العلمية - بيروت،1997،ط 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2026-06-10T11:46:58+03:00</dcterms:created>
  <dcterms:modified xsi:type="dcterms:W3CDTF">2026-06-10T11:46:58+03:00</dcterms:modified>
</cp:coreProperties>
</file>

<file path=docProps/custom.xml><?xml version="1.0" encoding="utf-8"?>
<Properties xmlns="http://schemas.openxmlformats.org/officeDocument/2006/custom-properties" xmlns:vt="http://schemas.openxmlformats.org/officeDocument/2006/docPropsVTypes"/>
</file>