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بكار بن عبد الله بن عبيدة
</w:t>
      </w:r>
    </w:p>
    <w:p>
      <w:pPr>
        <w:jc w:val="start"/>
        <w:bidi/>
      </w:pPr>
      <w:r>
        <w:rPr>
          <w:rFonts w:ascii="arial" w:hAnsi="arial" w:eastAsia="arial" w:cs="arial"/>
          <w:sz w:val="28"/>
          <w:szCs w:val="28"/>
          <w:b w:val="1"/>
          <w:bCs w:val="1"/>
          <w:rtl/>
        </w:rPr>
        <w:t xml:space="preserve">بكار بن عبد الله بن عبيدة
</w:t>
      </w:r>
    </w:p>
    <w:p>
      <w:pPr/>
      <w:r>
        <w:rPr/>
        <w:t xml:space="preserve">بكار بن عبد الله بن عبيدة الربذي بن أخي موسى بن عبيدة.</w:t>
      </w:r>
    </w:p>
    <w:p/>
    <w:p>
      <w:pPr/>
      <w:r>
        <w:rPr/>
        <w:t xml:space="preserve">حدثنا ابن حماد، قال: قال البخاري قال علي، عن يحيى بن سعيد كنا نتقي موسى بن عبيدة تلك الأيام لم يرو بكار بن عبد الله الربذي إلا عن موسى بن عبيدة.</w:t>
      </w:r>
    </w:p>
    <w:p/>
    <w:p>
      <w:pPr/>
      <w:r>
        <w:rPr/>
        <w:t xml:space="preserve">حدثنا أحمد بن عبد الرحمن التميمي بحران، حدثنا أبو جعفر النفيلي، حدثنا بكار بن عبد الله بن عبيدة الربذي، حدثني عمي موسى بن عبيدة أخبرني أيوب بن خالد بن صفوان الأنصاري عن عبد الله بن رافع مولى أم سلمة، عن أبي هريرة قال رسول الله صلى الله عليه وسلم اليوم الموعود يوم القيامة والمشهود يوم عرفة والشاهد يوم الجمعة ما طلعت الشمس، ولا غربت على يوم أفضل من يوم الجمعة فيه ساعة لا يسأل الله عز وجل واحد فيها خيرا إلا استجاب له، ولا يستعيذ فيها من شيء إلا أعاذه.</w:t>
      </w:r>
    </w:p>
    <w:p/>
    <w:p>
      <w:pPr/>
      <w:r>
        <w:rPr/>
        <w:t xml:space="preserve">قال الشيخ: وهذا الحديث العهد فيه على موسى بن عبيدة ليس على بكار لأن هذا قد رواه عن موسى جماعة وإنما روى بكار عن موسى لأن بكار لا يروي إلا عن موسى.</w:t>
      </w:r>
    </w:p>
    <w:p/>
    <w:p>
      <w:pPr/>
      <w:r>
        <w:rPr/>
        <w:t xml:space="preserve">حدثنا أحمد بن عبد الله بن سابور، حدثنا الفضل بن الصباح، حدثنا بكار بن عبد الله الربذي عن موسى أخبرني العلاء بن عبد الرحمن، عن أبيه، عن أبي هريرة قال: إذا انتصف</w:t>
      </w:r>
    </w:p>
    <w:p/>
    <w:p>
      <w:pPr/>
      <w:r>
        <w:rPr/>
        <w:t xml:space="preserve">شعبان فلا تصوموا قال موسى قلت لبعض أصحابنا عن رسول الله صلى الله عليه وسلم صلى الله عليه وسلم قال: ما كان أبو هريرة ليحدث إلا عن رسول الله صلى الله عليه وسلم.</w:t>
      </w:r>
    </w:p>
    <w:p/>
    <w:p>
      <w:pPr/>
      <w:r>
        <w:rPr/>
        <w:t xml:space="preserve">قال الشيخ: وهذا الحديث قد رواه، عن العلاء جماعة منهم أبو العميس والداروردي وروى عن الثوري، عن العلاء، وهو غريب وقد خرجا جميعا من العهدة بكار وموسى، حدثنا محمد بن الحسين بن حفص، حدثنا أبو كريب، حدثنا بكار بن عبد الله، عن عمه موسى بن عبيدة عن أخيه عن جابر عن النبي صلى الله عليه وسلم من قضى نسكه وسلم المسلمون من لسانه ويده غفر له ما تقدم من ذنبه.</w:t>
      </w:r>
    </w:p>
    <w:p/>
    <w:p>
      <w:pPr/>
      <w:r>
        <w:rPr/>
        <w:t xml:space="preserve">قال الشيخ: ولبكار بن عبد الله غير ما ذكرت أحاديث ولم أر له رواية إلا عن موسى بن عبيدة عمه وموسى أضعف منه.</w:t>
      </w:r>
    </w:p>
    <w:p/>
    <w:p>
      <w:pPr/>
      <w:r>
        <w:rPr/>
        <w:t xml:space="preserve">قال الشيخ: وهذا الحديث الذي هو من قضى نسكه البلاء فيه من موسى بن عبيدة أيضا ليس من بكار وموسى قد يقبل بأخيه يروي عن أخيه أبدا الأحاديث وأخوه عبد الله بن عبيدة عن جابر ويقال إن عبد الله لم يلق جابرا، وإذا كان صورة بكار بن عبد الله ما وصفت والأحاديث التي ذكرها، عن عمه البلاء فيه من غيره فبكار هذا لا يكون به بأس لأني لم أجد له شيئا أنكر مما ذكرته، وهو إنما يروي، عن عمه موسى فالبلاء من عمه لا منه.</w:t>
      </w:r>
    </w:p>
    <w:p>
      <w:pPr>
        <w:jc w:val="start"/>
        <w:bidi/>
      </w:pPr>
      <w:r>
        <w:rPr>
          <w:sz w:val="24"/>
          <w:szCs w:val="24"/>
          <w:b w:val="1"/>
          <w:bCs w:val="1"/>
          <w:rtl/>
        </w:rPr>
        <w:t xml:space="preserve">
الكامل في ضعفاء الرجال،(دار الكتب العلمية - بيروت،1997،ط 5،ج 2،ص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عبد الله الربذى
</w:t>
      </w:r>
    </w:p>
    <w:p>
      <w:pPr/>
      <w:r>
        <w:rPr/>
        <w:t xml:space="preserve">بكار بن عبد الله الربذى. عنه عمه موسى بن عبيدة فما علمت بهما بأسا.</w:t>
      </w:r>
    </w:p>
    <w:p/>
    <w:p>
      <w:pPr/>
      <w:r>
        <w:rPr/>
        <w:t xml:space="preserve">بلى، ضعف الربذى وعمه أوهى منه.</w:t>
      </w:r>
    </w:p>
    <w:p/>
    <w:p>
      <w:pPr/>
      <w:r>
        <w:rPr/>
        <w:t xml:space="preserve">قال البخاري: بكار بن عبد الله الربذى ترك من أجل عمه موسى بن عبيدة.</w:t>
      </w:r>
    </w:p>
    <w:p>
      <w:pPr>
        <w:jc w:val="start"/>
        <w:bidi/>
      </w:pPr>
      <w:r>
        <w:rPr>
          <w:sz w:val="24"/>
          <w:szCs w:val="24"/>
          <w:b w:val="1"/>
          <w:bCs w:val="1"/>
          <w:rtl/>
        </w:rPr>
        <w:t xml:space="preserve">
ميزان الاعتدال في نقد الرجال،(دار المعرفة للطباعة والنشر، بيروت - لبنان،1963،ط 1،ج 1،ص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عبد الله الربذي
</w:t>
      </w:r>
    </w:p>
    <w:p>
      <w:pPr/>
      <w:r>
        <w:rPr/>
        <w:t xml:space="preserve">بكار بن عبد الله الربذي: عن عمه موسى بن عبيدة، لم يرو إلا عن عمه موسى الضعيف، أما بكار بن عبد الله بن وهب اليماني، فلما علمنا فيه ضعفاً وهو مقل.</w:t>
      </w:r>
    </w:p>
    <w:p>
      <w:pPr>
        <w:jc w:val="start"/>
        <w:bidi/>
      </w:pPr>
      <w:r>
        <w:rPr>
          <w:sz w:val="24"/>
          <w:szCs w:val="24"/>
          <w:b w:val="1"/>
          <w:bCs w:val="1"/>
          <w:rtl/>
        </w:rPr>
        <w:t xml:space="preserve">
ديوان الضعفاء،(مكتبة النهضة الحديثة - مكة،1967،ط 2،ج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عبد الله بن عبيدة، الربذي 
</w:t>
      </w:r>
    </w:p>
    <w:p>
      <w:pPr/>
      <w:r>
        <w:rPr/>
        <w:t xml:space="preserve">بكار بن عبد الله بن عبيدة، الربذي. </w:t>
      </w:r>
    </w:p>
    <w:p/>
    <w:p>
      <w:pPr/>
      <w:r>
        <w:rPr/>
        <w:t xml:space="preserve">عن عمه موسى بن عبيدة.</w:t>
      </w:r>
    </w:p>
    <w:p/>
    <w:p>
      <w:pPr/>
      <w:r>
        <w:rPr/>
        <w:t xml:space="preserve">قاله علي، عن يحيى بن سعيد؛ كنا نتقي موسى تلك الأيام.</w:t>
      </w:r>
    </w:p>
    <w:p/>
    <w:p>
      <w:pPr/>
      <w:r>
        <w:rPr/>
        <w:t xml:space="preserve">هو الحميري.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عبد الله الربذي.
</w:t>
      </w:r>
    </w:p>
    <w:p>
      <w:pPr/>
      <w:r>
        <w:rPr/>
        <w:t xml:space="preserve">بكار بن عبد الله الربذي. </w:t>
      </w:r>
    </w:p>
    <w:p/>
    <w:p>
      <w:pPr/>
      <w:r>
        <w:rPr/>
        <w:t xml:space="preserve">يروي عن موسى بن عبيدة. روى عنه الفريابي.</w:t>
      </w:r>
    </w:p>
    <w:p/>
    <w:p>
      <w:pPr/>
      <w:r>
        <w:rPr/>
        <w:t xml:space="preserve">وروى عنه: ابن نفيل، ومحمد بن مهران، وحفص بن عمر الجدي، وأبو حصين الرازي.</w:t>
      </w:r>
    </w:p>
    <w:p/>
    <w:p>
      <w:pPr/>
      <w:r>
        <w:rPr/>
        <w:t xml:space="preserve">وقال البخاري: بكار بن عبد الله الربذي ترك من أجل عمه موسى بن عبيدة، نقله الذهبي.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عبد الله بن عبيدة الربذي
</w:t>
      </w:r>
    </w:p>
    <w:p>
      <w:pPr/>
      <w:r>
        <w:rPr/>
        <w:t xml:space="preserve">بكار بن عبد الله بن عبيدة الربذي </w:t>
      </w:r>
    </w:p>
    <w:p/>
    <w:p>
      <w:pPr/>
      <w:r>
        <w:rPr/>
        <w:t xml:space="preserve">روى عن عمه موسى بن عبيدة روى عنه بن نفيل ومحمد بن مهران وحفص بن عمر الجدي وأبو حصين الرازي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2026-06-10T12:02:38+03:00</dcterms:created>
  <dcterms:modified xsi:type="dcterms:W3CDTF">2026-06-10T12:02:38+03:00</dcterms:modified>
</cp:coreProperties>
</file>

<file path=docProps/custom.xml><?xml version="1.0" encoding="utf-8"?>
<Properties xmlns="http://schemas.openxmlformats.org/officeDocument/2006/custom-properties" xmlns:vt="http://schemas.openxmlformats.org/officeDocument/2006/docPropsVTypes"/>
</file>