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قيراط النيسابوري
</w:t>
      </w:r>
    </w:p>
    <w:p>
      <w:pPr>
        <w:jc w:val="start"/>
        <w:bidi/>
      </w:pPr>
      <w:r>
        <w:rPr>
          <w:rFonts w:ascii="arial" w:hAnsi="arial" w:eastAsia="arial" w:cs="arial"/>
          <w:sz w:val="28"/>
          <w:szCs w:val="28"/>
          <w:b w:val="1"/>
          <w:bCs w:val="1"/>
          <w:rtl/>
        </w:rPr>
        <w:t xml:space="preserve">بشار بن قيراط النيسابوري
</w:t>
      </w:r>
    </w:p>
    <w:p>
      <w:pPr/>
      <w:r>
        <w:rPr/>
        <w:t xml:space="preserve">بشار بن قيراط النيسابوري حدثنا أحمد بن عمار بن عبد الواحد، حدثنا أحمد بن محمد بن عمر بن يونس، حدثنا الحسن بن خزيمة الرازي، حدثنا يحيى بن المغيرة الرازي، حدثنا بشار بن قيراط النيسابوري، حدثني ابن لأبي سعد بن أبي وقاص، عن أبيه سعد بن أبي وقاص قال رسول الله صلى الله عليه وسلم ليباشر الرجل درهمه بنفسه فإنه لا يؤجر غلى غبنه.</w:t>
      </w:r>
    </w:p>
    <w:p/>
    <w:p>
      <w:pPr/>
      <w:r>
        <w:rPr/>
        <w:t xml:space="preserve">قال الشيخ: وبشار بن قيراط هذا الذي روى أحاديث غير محفوظة وله أحاديث مناكير عمن يحدث عنه، وهو إلى الضعف أقرب منه إلى الصدق وبشار بن الحكم خير منه.</w:t>
      </w:r>
    </w:p>
    <w:p>
      <w:pPr>
        <w:jc w:val="start"/>
        <w:bidi/>
      </w:pPr>
      <w:r>
        <w:rPr>
          <w:sz w:val="24"/>
          <w:szCs w:val="24"/>
          <w:b w:val="1"/>
          <w:bCs w:val="1"/>
          <w:rtl/>
        </w:rPr>
        <w:t xml:space="preserve">
الكامل في ضعفاء الرجال،(دار الكتب العلمية - بيروت،1997،ط 5،ج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قيراط، أبو نعيم النيسابوري
</w:t>
      </w:r>
    </w:p>
    <w:p>
      <w:pPr/>
      <w:r>
        <w:rPr/>
        <w:t xml:space="preserve">بشار بن قيراط، أبو نعيم النيسابوري. عن شعبة وحماد </w:t>
      </w:r>
    </w:p>
    <w:p/>
    <w:p>
      <w:pPr/>
      <w:r>
        <w:rPr/>
        <w:t xml:space="preserve">[بن زيد]، وهو أخو حماد بن قيراط.</w:t>
      </w:r>
    </w:p>
    <w:p/>
    <w:p>
      <w:pPr/>
      <w:r>
        <w:rPr/>
        <w:t xml:space="preserve">كذبه أبو زرعة.</w:t>
      </w:r>
    </w:p>
    <w:p/>
    <w:p>
      <w:pPr/>
      <w:r>
        <w:rPr/>
        <w:t xml:space="preserve">وقال أبو حاتم: لا يحتج به.</w:t>
      </w:r>
    </w:p>
    <w:p/>
    <w:p>
      <w:pPr/>
      <w:r>
        <w:rPr/>
        <w:t xml:space="preserve">وقال ابن عدي: </w:t>
      </w:r>
    </w:p>
    <w:p/>
    <w:p>
      <w:pPr/>
      <w:r>
        <w:rPr/>
        <w:t xml:space="preserve">[روى أحاديث غير محفوظة، و] هو إلى الضعف أقرب.</w:t>
      </w:r>
    </w:p>
    <w:p/>
    <w:p>
      <w:pPr/>
      <w:r>
        <w:rPr/>
        <w:t xml:space="preserve">ومن مناكيره: حدثني ابن ابن سعد بن أبي وقاص، عن أبيه، عن جده - مرفوعا، قال: ليباشر الرجل درهمه بنفسه، فإنه لا يؤجر على غبنه.</w:t>
      </w:r>
    </w:p>
    <w:p/>
    <w:p>
      <w:pPr/>
      <w:r>
        <w:rPr/>
        <w:t xml:space="preserve">وقال ابن عدي: كان ينتحل الرأى.</w:t>
      </w:r>
    </w:p>
    <w:p/>
    <w:p>
      <w:pPr/>
      <w:r>
        <w:rPr/>
        <w:t xml:space="preserve">روى عنه عمار بن الحسن.</w:t>
      </w:r>
    </w:p>
    <w:p>
      <w:pPr>
        <w:jc w:val="start"/>
        <w:bidi/>
      </w:pPr>
      <w:r>
        <w:rPr>
          <w:sz w:val="24"/>
          <w:szCs w:val="24"/>
          <w:b w:val="1"/>
          <w:bCs w:val="1"/>
          <w:rtl/>
        </w:rPr>
        <w:t xml:space="preserve">
ميزان الاعتدال في نقد الرجال،(دار المعرفة للطباعة والنشر، بيروت - لبنان،1963،ط 1،ج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قيراط النيسابوري
</w:t>
      </w:r>
    </w:p>
    <w:p>
      <w:pPr/>
      <w:r>
        <w:rPr/>
        <w:t xml:space="preserve">بشار بن قيراط النيسابوري: عن شعبة، ليس بثقة.</w:t>
      </w:r>
    </w:p>
    <w:p>
      <w:pPr>
        <w:jc w:val="start"/>
        <w:bidi/>
      </w:pPr>
      <w:r>
        <w:rPr>
          <w:sz w:val="24"/>
          <w:szCs w:val="24"/>
          <w:b w:val="1"/>
          <w:bCs w:val="1"/>
          <w:rtl/>
        </w:rPr>
        <w:t xml:space="preserve">
ديوان الضعفاء،(مكتبة النهضة الحديثة - مكة،1967،ط 2،ج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قيراط أبو نعيم النيسابوري
</w:t>
      </w:r>
    </w:p>
    <w:p>
      <w:pPr/>
      <w:r>
        <w:rPr/>
        <w:t xml:space="preserve">بشار بن قيراط أبو نعيم النيسابوري </w:t>
      </w:r>
    </w:p>
    <w:p/>
    <w:p>
      <w:pPr/>
      <w:r>
        <w:rPr/>
        <w:t xml:space="preserve">يروي عن حماد بن زيد وشعبة</w:t>
      </w:r>
    </w:p>
    <w:p/>
    <w:p>
      <w:pPr/>
      <w:r>
        <w:rPr/>
        <w:t xml:space="preserve">قال أبو زرعة يكذب وقال أبو حاتم الرازي مضطرب الحديث لا يحتج به وقال ابن عدي روى أحاديث غير محفوظة وهو إلى الضعف أقرب منه إلى الصدق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قيراط النيسابوري
</w:t>
      </w:r>
    </w:p>
    <w:p>
      <w:pPr/>
      <w:r>
        <w:rPr/>
        <w:t xml:space="preserve">بشار بن قيراط النيسابوري </w:t>
      </w:r>
    </w:p>
    <w:p/>
    <w:p>
      <w:pPr/>
      <w:r>
        <w:rPr/>
        <w:t xml:space="preserve">قدم الري، روى عن شعبة وهشام بن حسان وجعفر بن محمد وابن جريج والثوري وبكير بن معروف وأبي مصلح نصر بن مشارس روى عنه عبد الله بن الوليد بن مهران وعمرو بن رافع ونوح بن أنس سألت أبي عنه فقال: هو نيسابوري قدم الري مضطرب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2026-06-10T11:47:14+03:00</dcterms:created>
  <dcterms:modified xsi:type="dcterms:W3CDTF">2026-06-10T11:47:14+03:00</dcterms:modified>
</cp:coreProperties>
</file>

<file path=docProps/custom.xml><?xml version="1.0" encoding="utf-8"?>
<Properties xmlns="http://schemas.openxmlformats.org/officeDocument/2006/custom-properties" xmlns:vt="http://schemas.openxmlformats.org/officeDocument/2006/docPropsVTypes"/>
</file>